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E3" w:rsidRPr="00872CE3" w:rsidRDefault="00471F0F" w:rsidP="004B76A9">
      <w:pPr>
        <w:rPr>
          <w:rFonts w:ascii="微軟正黑體" w:eastAsia="微軟正黑體" w:hAnsi="微軟正黑體" w:cs="Arial" w:hint="eastAsia"/>
          <w:b/>
          <w:bCs/>
          <w:color w:val="666666"/>
          <w:spacing w:val="2"/>
          <w:sz w:val="28"/>
          <w:szCs w:val="28"/>
        </w:rPr>
      </w:pPr>
      <w:r w:rsidRPr="00872CE3">
        <w:rPr>
          <w:rFonts w:ascii="微軟正黑體" w:eastAsia="微軟正黑體" w:hAnsi="微軟正黑體" w:cs="Arial"/>
          <w:b/>
          <w:bCs/>
          <w:color w:val="666666"/>
          <w:spacing w:val="2"/>
          <w:sz w:val="28"/>
          <w:szCs w:val="28"/>
        </w:rPr>
        <w:t>導讀：</w:t>
      </w:r>
    </w:p>
    <w:p w:rsidR="009232CA" w:rsidRPr="00872CE3" w:rsidRDefault="00C44C3F" w:rsidP="004B76A9">
      <w:pPr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</w:pP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台新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、</w:t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玉山</w:t>
      </w:r>
      <w:r w:rsidR="009232CA"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、</w:t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聯邦</w:t>
      </w:r>
      <w:r w:rsidR="009232CA"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等銀行都已推出</w:t>
      </w:r>
      <w:r w:rsidR="00F24299"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Apple Pay</w:t>
      </w:r>
      <w:r w:rsidR="009232CA"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「手機錢包」服務，只要有近場通訊功能（Near Field Communication，簡稱NFC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）的智</w:t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慧型</w:t>
      </w:r>
      <w:r w:rsidR="009232CA"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手機在手，下載特定App，再輸入相關信用卡資料，就可以</w:t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用</w:t>
      </w:r>
      <w:r w:rsidR="009232CA"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手機</w:t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取</w:t>
      </w:r>
      <w:r w:rsidR="009232CA"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代錢，在設有感應器或程式的超市、餐廳、店鋪及便利店付款</w:t>
      </w:r>
      <w:r w:rsidR="009232CA" w:rsidRPr="00872CE3">
        <w:rPr>
          <w:rFonts w:ascii="微軟正黑體" w:eastAsia="微軟正黑體" w:hAnsi="Cambria Math" w:cs="Cambria Math"/>
          <w:color w:val="000000"/>
          <w:sz w:val="28"/>
          <w:szCs w:val="28"/>
          <w:shd w:val="clear" w:color="auto" w:fill="FFFFFF"/>
        </w:rPr>
        <w:t>⋯⋯</w:t>
      </w:r>
      <w:r w:rsidR="009232CA"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。</w:t>
      </w:r>
    </w:p>
    <w:p w:rsidR="00872CE3" w:rsidRPr="00872CE3" w:rsidRDefault="00872CE3" w:rsidP="004B76A9">
      <w:pPr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</w:p>
    <w:p w:rsidR="00C44C3F" w:rsidRPr="00872CE3" w:rsidRDefault="00C44C3F" w:rsidP="004B76A9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2CE3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CC00"/>
        </w:rPr>
        <w:t>請根據以下幾項討論重點，提出你的見解！</w:t>
      </w:r>
    </w:p>
    <w:p w:rsidR="00C44C3F" w:rsidRPr="00872CE3" w:rsidRDefault="00C44C3F" w:rsidP="00C44C3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872CE3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實物貨幣</w:t>
      </w:r>
      <w:r w:rsidR="00F24299" w:rsidRPr="00872CE3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（紙鈔、硬幣）</w:t>
      </w:r>
      <w:r w:rsidR="009232CA" w:rsidRPr="00872CE3"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  <w:t>有沒有存在價值？</w:t>
      </w:r>
    </w:p>
    <w:p w:rsidR="00C44C3F" w:rsidRPr="00872CE3" w:rsidRDefault="009232CA" w:rsidP="00C44C3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872CE3"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  <w:t>電子貨幣的限制及好處</w:t>
      </w:r>
      <w:r w:rsidR="00C44C3F" w:rsidRPr="00872CE3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？</w:t>
      </w:r>
    </w:p>
    <w:p w:rsidR="00C44C3F" w:rsidRPr="00872CE3" w:rsidRDefault="009232CA" w:rsidP="00C44C3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872CE3"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  <w:t>實物貨幣的限制及好處</w:t>
      </w:r>
      <w:r w:rsidR="00C44C3F" w:rsidRPr="00872CE3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？</w:t>
      </w:r>
    </w:p>
    <w:p w:rsidR="00427445" w:rsidRPr="00872CE3" w:rsidRDefault="00427445" w:rsidP="00C44C3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872CE3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電子貨幣是否會取代實物貨幣？</w:t>
      </w:r>
    </w:p>
    <w:p w:rsidR="00872CE3" w:rsidRPr="00872CE3" w:rsidRDefault="00872CE3">
      <w:pPr>
        <w:widowControl/>
        <w:rPr>
          <w:rFonts w:ascii="標楷體" w:eastAsia="標楷體" w:hAnsi="標楷體"/>
          <w:sz w:val="28"/>
          <w:szCs w:val="28"/>
        </w:rPr>
      </w:pPr>
      <w:r w:rsidRPr="00872CE3">
        <w:rPr>
          <w:rFonts w:ascii="標楷體" w:eastAsia="標楷體" w:hAnsi="標楷體"/>
          <w:sz w:val="28"/>
          <w:szCs w:val="28"/>
        </w:rPr>
        <w:br w:type="page"/>
      </w:r>
    </w:p>
    <w:p w:rsidR="00872CE3" w:rsidRPr="00872CE3" w:rsidRDefault="00471F0F" w:rsidP="00872CE3">
      <w:pPr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</w:pP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lastRenderedPageBreak/>
        <w:t>導讀：</w:t>
      </w:r>
    </w:p>
    <w:p w:rsidR="00F24299" w:rsidRPr="00872CE3" w:rsidRDefault="00D20324" w:rsidP="00872CE3">
      <w:pPr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</w:pP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全球現在約有數十億人正在使用虛擬貨幣，人數只會越來越多，而且幾乎你能想到的每一種大型線上社群、以及你沒想到的數千個社群系統，都在發行自己的虛擬貨幣，例如：最大的社群媒體臉書二○一○年發行「cc點數」。最大的網路商店亞馬遜二○一三年發行「亞馬遜幣」。電玩遊戲有專屬貨幣：魔獸世界金幣、天堂天幣、屠龍點數……每種遊戲都有，且越來越多樣。我們日常熟悉的品牌與企業，也都在發行自己的虛擬貨幣──企業紅利點數、常客飛行里程數……</w:t>
      </w:r>
    </w:p>
    <w:p w:rsidR="00D20324" w:rsidRPr="00872CE3" w:rsidRDefault="00D20324" w:rsidP="00872CE3">
      <w:pPr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</w:pP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隨著上網時間越長、生活型態越數位化，兩種經濟趨勢正彼此衝擊與融合：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br/>
        <w:t>一是實體經濟交易正在虛擬化，我們越來越頻繁使用電子錢包、線上刷卡、支付系統……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br/>
        <w:t>二是數位形式的虛擬貨幣也一步步入侵實體經濟，讓人不必花真實的金錢，也能進行實體消費，例如：</w:t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‧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兩千萬Xbox遊戲賣場玩家，可以用「微軟點數」在網影（Netflix）租電影。亞馬遜幣可以購買亞馬遜網站上的所有實體商品。有人用比特幣買豪宅、繳學費，二○一三年比特幣總價值達15億美元。有人把常客飛行里程數換成現金，從加拿大飛到美國接受醫療照顧。中國人因為太喜歡用QQ幣在實體經濟買東西，使得中國政府在</w:t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2007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年禁止QQ幣兌換人民幣。</w:t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2012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年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lastRenderedPageBreak/>
        <w:t>臉書捨棄發行單一cc點數，轉換定位另創可匯兌各種遊戲幣的支付系統，經濟規模可能有近64億美元。</w:t>
      </w:r>
    </w:p>
    <w:p w:rsidR="00427445" w:rsidRDefault="00D20324" w:rsidP="00872CE3">
      <w:pPr>
        <w:rPr>
          <w:rFonts w:ascii="微軟正黑體" w:eastAsia="微軟正黑體" w:hAnsi="微軟正黑體" w:cs="Times New Roman" w:hint="eastAsia"/>
          <w:sz w:val="28"/>
          <w:szCs w:val="28"/>
          <w:shd w:val="clear" w:color="auto" w:fill="FFFFFF"/>
        </w:rPr>
      </w:pP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虛擬貨幣雖然只是電腦上的數字，算得出來的虛擬金流就超過150億美元（而這只是二○一二年虛擬經濟的一小部分），未來你的帳戶裡可能有：新台幣、美元、日圓、便利超商點數、各種零售公司與品牌的紅利積點、信用卡紅利點數、航空公司里程數、比特幣、line幣、《魔獸世界》金幣……，市面上可能有數千種貨幣在流通。你可以用它們來購買巧克力棒、付學費、買房子……如果你能了解其中的運作機制，就能從中獲利，否則也可能蒙受其害：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br/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‧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任何個人與企業，利用現成的應用程式軟體，就可以發行虛擬貨幣。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br/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‧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個人可以利用虛擬貨幣交易、致富，（甚至逃稅、洗錢）。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br/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‧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企業可以利用虛擬貨幣做為非實體資產，（甚至逃稅、洗錢）。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br/>
      </w:r>
      <w:r w:rsidRPr="00872CE3">
        <w:rPr>
          <w:rFonts w:ascii="微軟正黑體" w:eastAsia="微軟正黑體" w:hAnsi="微軟正黑體" w:cs="Times New Roman" w:hint="eastAsia"/>
          <w:color w:val="000000"/>
          <w:sz w:val="28"/>
          <w:szCs w:val="28"/>
          <w:shd w:val="clear" w:color="auto" w:fill="FFFFFF"/>
        </w:rPr>
        <w:t>‧</w:t>
      </w:r>
      <w:r w:rsidRPr="00872CE3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結果，個人與企</w:t>
      </w:r>
      <w:r w:rsidRPr="00872CE3">
        <w:rPr>
          <w:rFonts w:ascii="微軟正黑體" w:eastAsia="微軟正黑體" w:hAnsi="微軟正黑體" w:cs="Times New Roman"/>
          <w:sz w:val="28"/>
          <w:szCs w:val="28"/>
          <w:shd w:val="clear" w:color="auto" w:fill="FFFFFF"/>
        </w:rPr>
        <w:t>業都能從中得到快樂與財富，政府會怎麼樣、又該怎麼辦？</w:t>
      </w:r>
    </w:p>
    <w:p w:rsidR="00872CE3" w:rsidRPr="00872CE3" w:rsidRDefault="00872CE3" w:rsidP="00872CE3">
      <w:pPr>
        <w:rPr>
          <w:rFonts w:ascii="微軟正黑體" w:eastAsia="微軟正黑體" w:hAnsi="微軟正黑體" w:cs="Times New Roman"/>
          <w:sz w:val="28"/>
          <w:szCs w:val="28"/>
          <w:shd w:val="clear" w:color="auto" w:fill="FFFFFF"/>
        </w:rPr>
      </w:pPr>
    </w:p>
    <w:p w:rsidR="00427445" w:rsidRPr="00872CE3" w:rsidRDefault="00427445" w:rsidP="00427445">
      <w:pPr>
        <w:rPr>
          <w:rFonts w:ascii="標楷體" w:eastAsia="標楷體" w:hAnsi="標楷體" w:cs="Times New Roman"/>
          <w:sz w:val="28"/>
          <w:szCs w:val="28"/>
        </w:rPr>
      </w:pPr>
      <w:r w:rsidRPr="00872CE3">
        <w:rPr>
          <w:rFonts w:ascii="標楷體" w:eastAsia="標楷體" w:hAnsi="標楷體" w:cs="Times New Roman" w:hint="eastAsia"/>
          <w:sz w:val="28"/>
          <w:szCs w:val="28"/>
          <w:shd w:val="clear" w:color="auto" w:fill="FFCC00"/>
        </w:rPr>
        <w:t>請根據以下幾項討論重點，提出你的見解！</w:t>
      </w:r>
    </w:p>
    <w:p w:rsidR="00872CE3" w:rsidRDefault="00F24299" w:rsidP="00872CE3">
      <w:pPr>
        <w:pStyle w:val="Web"/>
        <w:numPr>
          <w:ilvl w:val="0"/>
          <w:numId w:val="3"/>
        </w:numPr>
        <w:shd w:val="clear" w:color="auto" w:fill="FFFFFF"/>
        <w:spacing w:before="240" w:beforeAutospacing="0" w:after="480" w:afterAutospacing="0"/>
        <w:jc w:val="both"/>
        <w:rPr>
          <w:rFonts w:ascii="標楷體" w:eastAsia="標楷體" w:hAnsi="標楷體" w:cs="Arial" w:hint="eastAsia"/>
          <w:spacing w:val="2"/>
          <w:sz w:val="28"/>
          <w:szCs w:val="28"/>
        </w:rPr>
      </w:pPr>
      <w:r w:rsidRPr="00872CE3">
        <w:rPr>
          <w:rFonts w:ascii="標楷體" w:eastAsia="標楷體" w:hAnsi="標楷體" w:cs="Arial" w:hint="eastAsia"/>
          <w:spacing w:val="2"/>
          <w:sz w:val="28"/>
          <w:szCs w:val="28"/>
        </w:rPr>
        <w:t>虛擬</w:t>
      </w:r>
      <w:r w:rsidR="00471F0F" w:rsidRPr="00872CE3">
        <w:rPr>
          <w:rFonts w:ascii="標楷體" w:eastAsia="標楷體" w:hAnsi="標楷體" w:cs="Arial"/>
          <w:spacing w:val="2"/>
          <w:sz w:val="28"/>
          <w:szCs w:val="28"/>
        </w:rPr>
        <w:t>貨幣是</w:t>
      </w:r>
      <w:r w:rsidR="00D20324" w:rsidRPr="00872CE3">
        <w:rPr>
          <w:rFonts w:ascii="標楷體" w:eastAsia="標楷體" w:hAnsi="標楷體" w:cs="Arial" w:hint="eastAsia"/>
          <w:spacing w:val="2"/>
          <w:sz w:val="28"/>
          <w:szCs w:val="28"/>
        </w:rPr>
        <w:t>不是</w:t>
      </w:r>
      <w:r w:rsidR="00471F0F" w:rsidRPr="00872CE3">
        <w:rPr>
          <w:rFonts w:ascii="標楷體" w:eastAsia="標楷體" w:hAnsi="標楷體" w:cs="Arial"/>
          <w:spacing w:val="2"/>
          <w:sz w:val="28"/>
          <w:szCs w:val="28"/>
        </w:rPr>
        <w:t>貨幣</w:t>
      </w:r>
      <w:r w:rsidR="00427445" w:rsidRPr="00872CE3">
        <w:rPr>
          <w:rFonts w:ascii="標楷體" w:eastAsia="標楷體" w:hAnsi="標楷體" w:cs="Arial" w:hint="eastAsia"/>
          <w:spacing w:val="2"/>
          <w:sz w:val="28"/>
          <w:szCs w:val="28"/>
        </w:rPr>
        <w:t>？</w:t>
      </w:r>
    </w:p>
    <w:p w:rsidR="004B76A9" w:rsidRPr="00872CE3" w:rsidRDefault="00427445" w:rsidP="00872CE3">
      <w:pPr>
        <w:pStyle w:val="Web"/>
        <w:numPr>
          <w:ilvl w:val="0"/>
          <w:numId w:val="3"/>
        </w:numPr>
        <w:shd w:val="clear" w:color="auto" w:fill="FFFFFF"/>
        <w:spacing w:before="240" w:beforeAutospacing="0" w:after="480" w:afterAutospacing="0"/>
        <w:jc w:val="both"/>
        <w:rPr>
          <w:rFonts w:ascii="標楷體" w:eastAsia="標楷體" w:hAnsi="標楷體" w:cs="Arial"/>
          <w:spacing w:val="2"/>
          <w:sz w:val="28"/>
          <w:szCs w:val="28"/>
        </w:rPr>
      </w:pPr>
      <w:r w:rsidRPr="00872CE3">
        <w:rPr>
          <w:rFonts w:ascii="標楷體" w:eastAsia="標楷體" w:hAnsi="標楷體" w:cs="Arial" w:hint="eastAsia"/>
          <w:spacing w:val="2"/>
          <w:sz w:val="28"/>
          <w:szCs w:val="28"/>
        </w:rPr>
        <w:t>虛擬貨幣對經濟社會的正面影響及負面影響？</w:t>
      </w:r>
    </w:p>
    <w:sectPr w:rsidR="004B76A9" w:rsidRPr="00872CE3" w:rsidSect="007354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92B" w:rsidRDefault="00F0692B" w:rsidP="00F0692B">
      <w:r>
        <w:separator/>
      </w:r>
    </w:p>
  </w:endnote>
  <w:endnote w:type="continuationSeparator" w:id="1">
    <w:p w:rsidR="00F0692B" w:rsidRDefault="00F0692B" w:rsidP="00F06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92B" w:rsidRDefault="00F0692B" w:rsidP="00F0692B">
      <w:r>
        <w:separator/>
      </w:r>
    </w:p>
  </w:footnote>
  <w:footnote w:type="continuationSeparator" w:id="1">
    <w:p w:rsidR="00F0692B" w:rsidRDefault="00F0692B" w:rsidP="00F06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2D9A"/>
    <w:multiLevelType w:val="hybridMultilevel"/>
    <w:tmpl w:val="4E7A0EA4"/>
    <w:lvl w:ilvl="0" w:tplc="43125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E705FC"/>
    <w:multiLevelType w:val="hybridMultilevel"/>
    <w:tmpl w:val="A3A2FD1A"/>
    <w:lvl w:ilvl="0" w:tplc="64103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84E11C2"/>
    <w:multiLevelType w:val="hybridMultilevel"/>
    <w:tmpl w:val="9282108A"/>
    <w:lvl w:ilvl="0" w:tplc="3C5040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6A9"/>
    <w:rsid w:val="002C1504"/>
    <w:rsid w:val="00427445"/>
    <w:rsid w:val="00471F0F"/>
    <w:rsid w:val="004B76A9"/>
    <w:rsid w:val="0064496D"/>
    <w:rsid w:val="006D087A"/>
    <w:rsid w:val="007354CE"/>
    <w:rsid w:val="00872CE3"/>
    <w:rsid w:val="009232CA"/>
    <w:rsid w:val="00C44C3F"/>
    <w:rsid w:val="00C6448F"/>
    <w:rsid w:val="00D20324"/>
    <w:rsid w:val="00F0692B"/>
    <w:rsid w:val="00F24299"/>
    <w:rsid w:val="00FD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A9"/>
    <w:pPr>
      <w:ind w:leftChars="200" w:left="480"/>
    </w:pPr>
  </w:style>
  <w:style w:type="paragraph" w:styleId="Web">
    <w:name w:val="Normal (Web)"/>
    <w:basedOn w:val="a"/>
    <w:uiPriority w:val="99"/>
    <w:unhideWhenUsed/>
    <w:rsid w:val="00471F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0692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0692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2019-01-15T02:54:00Z</dcterms:created>
  <dcterms:modified xsi:type="dcterms:W3CDTF">2019-01-15T02:59:00Z</dcterms:modified>
</cp:coreProperties>
</file>