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91" w:rsidRPr="00C02015" w:rsidRDefault="006A7791">
      <w:pPr>
        <w:jc w:val="center"/>
        <w:rPr>
          <w:rFonts w:eastAsia="標楷體"/>
          <w:sz w:val="36"/>
          <w:szCs w:val="36"/>
        </w:rPr>
      </w:pPr>
      <w:r w:rsidRPr="00C02015">
        <w:rPr>
          <w:rFonts w:eastAsia="標楷體" w:hAnsi="標楷體"/>
          <w:sz w:val="36"/>
          <w:szCs w:val="36"/>
        </w:rPr>
        <w:t>國立水里</w:t>
      </w:r>
      <w:r w:rsidR="00E620E8" w:rsidRPr="00C02015">
        <w:rPr>
          <w:rFonts w:eastAsia="標楷體" w:hAnsi="標楷體"/>
          <w:sz w:val="36"/>
          <w:szCs w:val="36"/>
        </w:rPr>
        <w:t>高級</w:t>
      </w:r>
      <w:r w:rsidRPr="00C02015">
        <w:rPr>
          <w:rFonts w:eastAsia="標楷體" w:hAnsi="標楷體"/>
          <w:sz w:val="36"/>
          <w:szCs w:val="36"/>
        </w:rPr>
        <w:t>商工職業學校</w:t>
      </w:r>
      <w:r w:rsidR="00B80D94" w:rsidRPr="00C02015">
        <w:rPr>
          <w:rFonts w:eastAsia="標楷體"/>
          <w:sz w:val="36"/>
          <w:szCs w:val="36"/>
        </w:rPr>
        <w:t>10</w:t>
      </w:r>
      <w:r w:rsidR="007D7151">
        <w:rPr>
          <w:rFonts w:eastAsia="標楷體" w:hint="eastAsia"/>
          <w:sz w:val="36"/>
          <w:szCs w:val="36"/>
        </w:rPr>
        <w:t>6</w:t>
      </w:r>
      <w:r w:rsidRPr="00C02015">
        <w:rPr>
          <w:rFonts w:eastAsia="標楷體" w:hAnsi="標楷體"/>
          <w:sz w:val="36"/>
          <w:szCs w:val="36"/>
        </w:rPr>
        <w:t>學年度第</w:t>
      </w:r>
      <w:r w:rsidR="00FE0A59">
        <w:rPr>
          <w:rFonts w:eastAsia="標楷體" w:hAnsi="標楷體" w:hint="eastAsia"/>
          <w:sz w:val="36"/>
          <w:szCs w:val="36"/>
        </w:rPr>
        <w:t>二</w:t>
      </w:r>
      <w:r w:rsidRPr="00C02015">
        <w:rPr>
          <w:rFonts w:eastAsia="標楷體" w:hAnsi="標楷體"/>
          <w:sz w:val="36"/>
          <w:szCs w:val="36"/>
        </w:rPr>
        <w:t>學期</w:t>
      </w:r>
      <w:r w:rsidR="008D2AC9" w:rsidRPr="00C02015">
        <w:rPr>
          <w:rFonts w:eastAsia="標楷體" w:hAnsi="標楷體"/>
          <w:sz w:val="36"/>
          <w:szCs w:val="36"/>
        </w:rPr>
        <w:t>教學</w:t>
      </w:r>
      <w:r w:rsidRPr="00C02015">
        <w:rPr>
          <w:rFonts w:eastAsia="標楷體" w:hAnsi="標楷體"/>
          <w:sz w:val="36"/>
          <w:szCs w:val="36"/>
        </w:rPr>
        <w:t>進度表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7"/>
        <w:gridCol w:w="638"/>
        <w:gridCol w:w="946"/>
        <w:gridCol w:w="1275"/>
        <w:gridCol w:w="709"/>
        <w:gridCol w:w="1418"/>
        <w:gridCol w:w="714"/>
        <w:gridCol w:w="1126"/>
        <w:gridCol w:w="859"/>
        <w:gridCol w:w="850"/>
        <w:gridCol w:w="1418"/>
      </w:tblGrid>
      <w:tr w:rsidR="00F03235" w:rsidRPr="00C02015" w:rsidTr="00DA4595">
        <w:trPr>
          <w:cantSplit/>
          <w:trHeight w:hRule="exact" w:val="567"/>
        </w:trPr>
        <w:tc>
          <w:tcPr>
            <w:tcW w:w="1345" w:type="dxa"/>
            <w:gridSpan w:val="2"/>
            <w:vAlign w:val="center"/>
          </w:tcPr>
          <w:p w:rsidR="00F03235" w:rsidRPr="007D7151" w:rsidRDefault="00F03235" w:rsidP="006B271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D7151">
              <w:rPr>
                <w:rFonts w:eastAsia="標楷體" w:hAnsi="標楷體"/>
                <w:sz w:val="22"/>
                <w:szCs w:val="22"/>
              </w:rPr>
              <w:t>班級</w:t>
            </w:r>
          </w:p>
        </w:tc>
        <w:tc>
          <w:tcPr>
            <w:tcW w:w="2221" w:type="dxa"/>
            <w:gridSpan w:val="2"/>
            <w:vAlign w:val="center"/>
          </w:tcPr>
          <w:p w:rsidR="00F03235" w:rsidRPr="007D7151" w:rsidRDefault="00F03235" w:rsidP="006B2712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資處科一年忠班</w:t>
            </w:r>
          </w:p>
        </w:tc>
        <w:tc>
          <w:tcPr>
            <w:tcW w:w="709" w:type="dxa"/>
            <w:vMerge w:val="restart"/>
            <w:vAlign w:val="center"/>
          </w:tcPr>
          <w:p w:rsidR="00F03235" w:rsidRPr="007D7151" w:rsidRDefault="00F03235" w:rsidP="006B271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D7151">
              <w:rPr>
                <w:rFonts w:eastAsia="標楷體" w:hint="eastAsia"/>
                <w:sz w:val="22"/>
                <w:szCs w:val="22"/>
              </w:rPr>
              <w:t>教材</w:t>
            </w:r>
          </w:p>
        </w:tc>
        <w:tc>
          <w:tcPr>
            <w:tcW w:w="4117" w:type="dxa"/>
            <w:gridSpan w:val="4"/>
            <w:shd w:val="clear" w:color="auto" w:fill="auto"/>
            <w:vAlign w:val="center"/>
          </w:tcPr>
          <w:p w:rsidR="00F03235" w:rsidRPr="007D7151" w:rsidRDefault="00F03235" w:rsidP="006B271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D7151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7D7151">
              <w:rPr>
                <w:rFonts w:eastAsia="標楷體" w:hint="eastAsia"/>
                <w:sz w:val="22"/>
                <w:szCs w:val="22"/>
              </w:rPr>
              <w:t>自編教材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3235" w:rsidRPr="007D7151" w:rsidRDefault="00F03235" w:rsidP="006B2712">
            <w:pPr>
              <w:ind w:left="47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D7151">
              <w:rPr>
                <w:rFonts w:ascii="標楷體" w:eastAsia="標楷體" w:hAnsi="標楷體"/>
                <w:b/>
                <w:sz w:val="22"/>
                <w:szCs w:val="22"/>
              </w:rPr>
              <w:t>任  課</w:t>
            </w:r>
          </w:p>
          <w:p w:rsidR="00F03235" w:rsidRPr="007D7151" w:rsidRDefault="00F03235" w:rsidP="006B2712">
            <w:pPr>
              <w:ind w:left="47"/>
              <w:rPr>
                <w:rFonts w:ascii="標楷體" w:eastAsia="標楷體" w:hAnsi="標楷體"/>
                <w:sz w:val="22"/>
                <w:szCs w:val="22"/>
              </w:rPr>
            </w:pPr>
            <w:r w:rsidRPr="007D7151">
              <w:rPr>
                <w:rFonts w:ascii="標楷體" w:eastAsia="標楷體" w:hAnsi="標楷體"/>
                <w:b/>
                <w:sz w:val="22"/>
                <w:szCs w:val="22"/>
              </w:rPr>
              <w:t>教  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3235" w:rsidRPr="007D7151" w:rsidRDefault="00F03235" w:rsidP="006B2712">
            <w:pPr>
              <w:ind w:left="47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劉珮瑩</w:t>
            </w:r>
          </w:p>
        </w:tc>
      </w:tr>
      <w:tr w:rsidR="00F03235" w:rsidRPr="00C02015" w:rsidTr="00DA4595">
        <w:trPr>
          <w:cantSplit/>
          <w:trHeight w:hRule="exact" w:val="567"/>
        </w:trPr>
        <w:tc>
          <w:tcPr>
            <w:tcW w:w="1345" w:type="dxa"/>
            <w:gridSpan w:val="2"/>
            <w:vAlign w:val="center"/>
          </w:tcPr>
          <w:p w:rsidR="00F03235" w:rsidRPr="007D7151" w:rsidRDefault="00F03235" w:rsidP="00813F4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D715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2221" w:type="dxa"/>
            <w:gridSpan w:val="2"/>
            <w:vAlign w:val="center"/>
          </w:tcPr>
          <w:p w:rsidR="00F03235" w:rsidRPr="007D7151" w:rsidRDefault="00F03235" w:rsidP="00813F48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會計學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會計精研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:rsidR="00F03235" w:rsidRPr="007D7151" w:rsidRDefault="00F03235" w:rsidP="00813F4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3235" w:rsidRPr="007D7151" w:rsidRDefault="00F03235" w:rsidP="00813F48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B70746">
              <w:rPr>
                <w:rFonts w:ascii="標楷體" w:eastAsia="標楷體" w:hAnsi="標楷體" w:hint="eastAsia"/>
                <w:sz w:val="22"/>
                <w:szCs w:val="22"/>
                <w:shd w:val="clear" w:color="auto" w:fill="000000" w:themeFill="text1"/>
              </w:rPr>
              <w:t>□</w:t>
            </w:r>
            <w:r w:rsidRPr="007D7151">
              <w:rPr>
                <w:rFonts w:ascii="標楷體" w:eastAsia="標楷體" w:hAnsi="標楷體" w:hint="eastAsia"/>
                <w:sz w:val="22"/>
                <w:szCs w:val="22"/>
              </w:rPr>
              <w:t>教科書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03235" w:rsidRPr="007D7151" w:rsidRDefault="00F03235" w:rsidP="00DA4595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7D7151">
              <w:rPr>
                <w:rFonts w:ascii="標楷體" w:eastAsia="標楷體" w:hAnsi="標楷體" w:hint="eastAsia"/>
                <w:sz w:val="22"/>
                <w:szCs w:val="22"/>
              </w:rPr>
              <w:t>書名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03235" w:rsidRPr="007D7151" w:rsidRDefault="00F03235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會計學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3235" w:rsidRPr="007D7151" w:rsidRDefault="00F03235" w:rsidP="006B2712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出版社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3235" w:rsidRPr="007D7151" w:rsidRDefault="00F03235" w:rsidP="00F03235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龍騰</w:t>
            </w:r>
          </w:p>
        </w:tc>
      </w:tr>
      <w:tr w:rsidR="00944540" w:rsidRPr="00C02015" w:rsidTr="00DA4595">
        <w:trPr>
          <w:trHeight w:hRule="exact" w:val="553"/>
        </w:trPr>
        <w:tc>
          <w:tcPr>
            <w:tcW w:w="707" w:type="dxa"/>
            <w:vAlign w:val="center"/>
          </w:tcPr>
          <w:p w:rsidR="00944540" w:rsidRPr="007D7151" w:rsidRDefault="0094454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D7151">
              <w:rPr>
                <w:rFonts w:eastAsia="標楷體" w:hAnsi="標楷體"/>
                <w:sz w:val="22"/>
                <w:szCs w:val="22"/>
              </w:rPr>
              <w:t>週</w:t>
            </w:r>
            <w:r w:rsidRPr="007D7151">
              <w:rPr>
                <w:rFonts w:eastAsia="標楷體"/>
                <w:sz w:val="22"/>
                <w:szCs w:val="22"/>
              </w:rPr>
              <w:t xml:space="preserve">  </w:t>
            </w:r>
            <w:r w:rsidRPr="007D7151">
              <w:rPr>
                <w:rFonts w:eastAsia="標楷體" w:hAnsi="標楷體"/>
                <w:sz w:val="22"/>
                <w:szCs w:val="22"/>
              </w:rPr>
              <w:t>次</w:t>
            </w:r>
          </w:p>
        </w:tc>
        <w:tc>
          <w:tcPr>
            <w:tcW w:w="1584" w:type="dxa"/>
            <w:gridSpan w:val="2"/>
            <w:vAlign w:val="center"/>
          </w:tcPr>
          <w:p w:rsidR="00944540" w:rsidRPr="007D7151" w:rsidRDefault="00944540">
            <w:pPr>
              <w:jc w:val="center"/>
              <w:rPr>
                <w:rFonts w:eastAsia="標楷體"/>
                <w:szCs w:val="24"/>
              </w:rPr>
            </w:pPr>
            <w:r w:rsidRPr="007D7151">
              <w:rPr>
                <w:rFonts w:eastAsia="標楷體" w:hAnsi="標楷體"/>
                <w:szCs w:val="24"/>
              </w:rPr>
              <w:t>起</w:t>
            </w:r>
            <w:r w:rsidRPr="007D7151">
              <w:rPr>
                <w:rFonts w:eastAsia="標楷體"/>
                <w:szCs w:val="24"/>
              </w:rPr>
              <w:t xml:space="preserve"> </w:t>
            </w:r>
            <w:r w:rsidRPr="007D7151">
              <w:rPr>
                <w:rFonts w:eastAsia="標楷體" w:hAnsi="標楷體"/>
                <w:szCs w:val="24"/>
              </w:rPr>
              <w:t>迄</w:t>
            </w:r>
            <w:r w:rsidRPr="007D7151">
              <w:rPr>
                <w:rFonts w:eastAsia="標楷體"/>
                <w:szCs w:val="24"/>
              </w:rPr>
              <w:t xml:space="preserve"> </w:t>
            </w:r>
            <w:r w:rsidRPr="007D7151">
              <w:rPr>
                <w:rFonts w:eastAsia="標楷體" w:hAnsi="標楷體"/>
                <w:szCs w:val="24"/>
              </w:rPr>
              <w:t>日</w:t>
            </w:r>
            <w:r w:rsidRPr="007D7151">
              <w:rPr>
                <w:rFonts w:eastAsia="標楷體"/>
                <w:szCs w:val="24"/>
              </w:rPr>
              <w:t xml:space="preserve"> </w:t>
            </w:r>
            <w:r w:rsidRPr="007D7151">
              <w:rPr>
                <w:rFonts w:eastAsia="標楷體" w:hAnsi="標楷體"/>
                <w:szCs w:val="24"/>
              </w:rPr>
              <w:t>期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944540" w:rsidRPr="007D7151" w:rsidRDefault="00944540">
            <w:pPr>
              <w:jc w:val="center"/>
              <w:rPr>
                <w:rFonts w:eastAsia="標楷體"/>
                <w:szCs w:val="24"/>
              </w:rPr>
            </w:pPr>
            <w:r w:rsidRPr="007D7151">
              <w:rPr>
                <w:rFonts w:eastAsia="標楷體" w:hAnsi="標楷體"/>
                <w:szCs w:val="24"/>
              </w:rPr>
              <w:t>預</w:t>
            </w:r>
            <w:r w:rsidRPr="007D7151">
              <w:rPr>
                <w:rFonts w:eastAsia="標楷體"/>
                <w:szCs w:val="24"/>
              </w:rPr>
              <w:t xml:space="preserve">  </w:t>
            </w:r>
            <w:r w:rsidRPr="007D7151">
              <w:rPr>
                <w:rFonts w:eastAsia="標楷體" w:hAnsi="標楷體"/>
                <w:szCs w:val="24"/>
              </w:rPr>
              <w:t>定</w:t>
            </w:r>
            <w:r w:rsidRPr="007D7151">
              <w:rPr>
                <w:rFonts w:eastAsia="標楷體"/>
                <w:szCs w:val="24"/>
              </w:rPr>
              <w:t xml:space="preserve">  </w:t>
            </w:r>
            <w:r w:rsidRPr="007D7151">
              <w:rPr>
                <w:rFonts w:eastAsia="標楷體" w:hAnsi="標楷體"/>
                <w:szCs w:val="24"/>
              </w:rPr>
              <w:t>教</w:t>
            </w:r>
            <w:r w:rsidRPr="007D7151">
              <w:rPr>
                <w:rFonts w:eastAsia="標楷體"/>
                <w:szCs w:val="24"/>
              </w:rPr>
              <w:t xml:space="preserve">  </w:t>
            </w:r>
            <w:r w:rsidRPr="007D7151">
              <w:rPr>
                <w:rFonts w:eastAsia="標楷體" w:hAnsi="標楷體"/>
                <w:szCs w:val="24"/>
              </w:rPr>
              <w:t>學</w:t>
            </w:r>
            <w:r w:rsidRPr="007D7151">
              <w:rPr>
                <w:rFonts w:eastAsia="標楷體"/>
                <w:szCs w:val="24"/>
              </w:rPr>
              <w:t xml:space="preserve">  </w:t>
            </w:r>
            <w:r w:rsidRPr="007D7151">
              <w:rPr>
                <w:rFonts w:eastAsia="標楷體" w:hAnsi="標楷體"/>
                <w:szCs w:val="24"/>
              </w:rPr>
              <w:t>進</w:t>
            </w:r>
            <w:r w:rsidRPr="007D7151">
              <w:rPr>
                <w:rFonts w:eastAsia="標楷體"/>
                <w:szCs w:val="24"/>
              </w:rPr>
              <w:t xml:space="preserve">  </w:t>
            </w:r>
            <w:r w:rsidRPr="007D7151">
              <w:rPr>
                <w:rFonts w:eastAsia="標楷體" w:hAnsi="標楷體"/>
                <w:szCs w:val="24"/>
              </w:rPr>
              <w:t>度</w:t>
            </w:r>
          </w:p>
        </w:tc>
        <w:tc>
          <w:tcPr>
            <w:tcW w:w="3127" w:type="dxa"/>
            <w:gridSpan w:val="3"/>
            <w:vAlign w:val="center"/>
          </w:tcPr>
          <w:p w:rsidR="00944540" w:rsidRPr="007D7151" w:rsidRDefault="00944540">
            <w:pPr>
              <w:jc w:val="center"/>
              <w:rPr>
                <w:rFonts w:eastAsia="標楷體"/>
                <w:szCs w:val="24"/>
              </w:rPr>
            </w:pPr>
            <w:r w:rsidRPr="007D7151">
              <w:rPr>
                <w:rFonts w:eastAsia="標楷體" w:hAnsi="標楷體"/>
                <w:szCs w:val="24"/>
              </w:rPr>
              <w:t>備</w:t>
            </w:r>
            <w:r w:rsidRPr="007D7151">
              <w:rPr>
                <w:rFonts w:eastAsia="標楷體"/>
                <w:szCs w:val="24"/>
              </w:rPr>
              <w:t xml:space="preserve">   </w:t>
            </w:r>
            <w:r w:rsidRPr="007D7151">
              <w:rPr>
                <w:rFonts w:eastAsia="標楷體" w:hAnsi="標楷體"/>
                <w:szCs w:val="24"/>
              </w:rPr>
              <w:t>註</w:t>
            </w:r>
          </w:p>
        </w:tc>
      </w:tr>
      <w:tr w:rsidR="00FE0A59" w:rsidRPr="00C02015" w:rsidTr="00DA4595">
        <w:trPr>
          <w:trHeight w:val="567"/>
        </w:trPr>
        <w:tc>
          <w:tcPr>
            <w:tcW w:w="707" w:type="dxa"/>
            <w:vAlign w:val="center"/>
          </w:tcPr>
          <w:p w:rsidR="00FE0A59" w:rsidRPr="00813F48" w:rsidRDefault="00FE0A59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</w:t>
            </w:r>
          </w:p>
        </w:tc>
        <w:tc>
          <w:tcPr>
            <w:tcW w:w="1584" w:type="dxa"/>
            <w:gridSpan w:val="2"/>
            <w:vAlign w:val="center"/>
          </w:tcPr>
          <w:p w:rsidR="00FE0A59" w:rsidRPr="00C02015" w:rsidRDefault="00FE0A59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02/11-02/17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FE0A59" w:rsidRPr="00813F48" w:rsidRDefault="00594637" w:rsidP="005269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章結帳定義</w:t>
            </w:r>
          </w:p>
        </w:tc>
        <w:tc>
          <w:tcPr>
            <w:tcW w:w="3127" w:type="dxa"/>
            <w:gridSpan w:val="3"/>
            <w:vAlign w:val="center"/>
          </w:tcPr>
          <w:p w:rsidR="00FE0A59" w:rsidRPr="007050D4" w:rsidRDefault="00CB4E5F" w:rsidP="00CB4E5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1/22-1/24補上</w:t>
            </w:r>
            <w:r w:rsidR="00FE0A5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2/12-2/14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課程</w:t>
            </w:r>
            <w:r w:rsidR="00FE0A5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；2/15-2/16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春假</w:t>
            </w:r>
          </w:p>
        </w:tc>
      </w:tr>
      <w:tr w:rsidR="00FE0A59" w:rsidRPr="00C02015" w:rsidTr="00DA4595">
        <w:trPr>
          <w:trHeight w:val="567"/>
        </w:trPr>
        <w:tc>
          <w:tcPr>
            <w:tcW w:w="707" w:type="dxa"/>
            <w:vAlign w:val="center"/>
          </w:tcPr>
          <w:p w:rsidR="00FE0A59" w:rsidRPr="00813F48" w:rsidRDefault="00FE0A59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2</w:t>
            </w:r>
          </w:p>
        </w:tc>
        <w:tc>
          <w:tcPr>
            <w:tcW w:w="1584" w:type="dxa"/>
            <w:gridSpan w:val="2"/>
            <w:vAlign w:val="center"/>
          </w:tcPr>
          <w:p w:rsidR="00FE0A59" w:rsidRPr="00C02015" w:rsidRDefault="00FE0A59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02/18-02/24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FE0A59" w:rsidRPr="00813F48" w:rsidRDefault="00594637" w:rsidP="005269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章虛帳戶結清</w:t>
            </w:r>
          </w:p>
        </w:tc>
        <w:tc>
          <w:tcPr>
            <w:tcW w:w="3127" w:type="dxa"/>
            <w:gridSpan w:val="3"/>
            <w:vAlign w:val="center"/>
          </w:tcPr>
          <w:p w:rsidR="00FE0A59" w:rsidRPr="00A8676C" w:rsidRDefault="00FE0A59" w:rsidP="00CB4E5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2/</w:t>
            </w:r>
            <w:r w:rsidR="00CB4E5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21</w:t>
            </w:r>
            <w:r w:rsidRPr="00A867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 w:rsidR="00CB4E5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</w:t>
            </w:r>
            <w:r w:rsidRPr="00A867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  <w:r w:rsidR="00CB4E5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正式上課</w:t>
            </w:r>
          </w:p>
        </w:tc>
      </w:tr>
      <w:tr w:rsidR="00FE0A59" w:rsidRPr="00C02015" w:rsidTr="00DA4595">
        <w:trPr>
          <w:trHeight w:val="567"/>
        </w:trPr>
        <w:tc>
          <w:tcPr>
            <w:tcW w:w="707" w:type="dxa"/>
            <w:vAlign w:val="center"/>
          </w:tcPr>
          <w:p w:rsidR="00FE0A59" w:rsidRPr="00813F48" w:rsidRDefault="00FE0A59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3</w:t>
            </w:r>
          </w:p>
        </w:tc>
        <w:tc>
          <w:tcPr>
            <w:tcW w:w="1584" w:type="dxa"/>
            <w:gridSpan w:val="2"/>
            <w:vAlign w:val="center"/>
          </w:tcPr>
          <w:p w:rsidR="00FE0A59" w:rsidRPr="00C02015" w:rsidRDefault="00FE0A59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02/25-03/03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FE0A59" w:rsidRPr="00813F48" w:rsidRDefault="00594637" w:rsidP="005269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章實帳戶結轉</w:t>
            </w:r>
          </w:p>
        </w:tc>
        <w:tc>
          <w:tcPr>
            <w:tcW w:w="3127" w:type="dxa"/>
            <w:gridSpan w:val="3"/>
            <w:vAlign w:val="center"/>
          </w:tcPr>
          <w:p w:rsidR="00FE0A59" w:rsidRPr="00A8676C" w:rsidRDefault="00CB4E5F" w:rsidP="00CB4E5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8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2/26(一)-2/27(二)四技二專模擬考</w:t>
            </w:r>
            <w:r w:rsidR="00FE0A59">
              <w:rPr>
                <w:rFonts w:ascii="標楷體" w:eastAsia="標楷體" w:hAnsi="標楷體" w:hint="eastAsia"/>
                <w:color w:val="000000"/>
                <w:spacing w:val="-8"/>
                <w:sz w:val="16"/>
                <w:szCs w:val="16"/>
              </w:rPr>
              <w:t>；2/28(</w:t>
            </w:r>
            <w:r>
              <w:rPr>
                <w:rFonts w:ascii="標楷體" w:eastAsia="標楷體" w:hAnsi="標楷體" w:hint="eastAsia"/>
                <w:color w:val="000000"/>
                <w:spacing w:val="-8"/>
                <w:sz w:val="16"/>
                <w:szCs w:val="16"/>
              </w:rPr>
              <w:t>三</w:t>
            </w:r>
            <w:r w:rsidR="00FE0A59">
              <w:rPr>
                <w:rFonts w:ascii="標楷體" w:eastAsia="標楷體" w:hAnsi="標楷體" w:hint="eastAsia"/>
                <w:color w:val="000000"/>
                <w:spacing w:val="-8"/>
                <w:sz w:val="16"/>
                <w:szCs w:val="16"/>
              </w:rPr>
              <w:t>)放假</w:t>
            </w:r>
          </w:p>
        </w:tc>
      </w:tr>
      <w:tr w:rsidR="00FE0A59" w:rsidRPr="00C02015" w:rsidTr="00DA4595">
        <w:trPr>
          <w:trHeight w:val="567"/>
        </w:trPr>
        <w:tc>
          <w:tcPr>
            <w:tcW w:w="707" w:type="dxa"/>
            <w:vAlign w:val="center"/>
          </w:tcPr>
          <w:p w:rsidR="00FE0A59" w:rsidRPr="00813F48" w:rsidRDefault="00FE0A59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4</w:t>
            </w:r>
          </w:p>
        </w:tc>
        <w:tc>
          <w:tcPr>
            <w:tcW w:w="1584" w:type="dxa"/>
            <w:gridSpan w:val="2"/>
            <w:vAlign w:val="center"/>
          </w:tcPr>
          <w:p w:rsidR="00FE0A59" w:rsidRPr="00C02015" w:rsidRDefault="00FE0A59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03/04-03/10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FE0A59" w:rsidRPr="00813F48" w:rsidRDefault="00594637" w:rsidP="005269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章資產負債表意義</w:t>
            </w:r>
          </w:p>
        </w:tc>
        <w:tc>
          <w:tcPr>
            <w:tcW w:w="3127" w:type="dxa"/>
            <w:gridSpan w:val="3"/>
            <w:vAlign w:val="center"/>
          </w:tcPr>
          <w:p w:rsidR="00FE0A59" w:rsidRPr="00A8676C" w:rsidRDefault="00FE0A59" w:rsidP="005158C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94637" w:rsidRPr="00C02015" w:rsidTr="00DA4595">
        <w:trPr>
          <w:trHeight w:val="567"/>
        </w:trPr>
        <w:tc>
          <w:tcPr>
            <w:tcW w:w="707" w:type="dxa"/>
            <w:vAlign w:val="center"/>
          </w:tcPr>
          <w:p w:rsidR="00594637" w:rsidRPr="00813F48" w:rsidRDefault="00594637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5</w:t>
            </w:r>
          </w:p>
        </w:tc>
        <w:tc>
          <w:tcPr>
            <w:tcW w:w="1584" w:type="dxa"/>
            <w:gridSpan w:val="2"/>
            <w:vAlign w:val="center"/>
          </w:tcPr>
          <w:p w:rsidR="00594637" w:rsidRPr="00C02015" w:rsidRDefault="00594637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03/11-03/17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594637" w:rsidRPr="00813F48" w:rsidRDefault="00594637" w:rsidP="006B271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章資產負債表</w:t>
            </w:r>
          </w:p>
        </w:tc>
        <w:tc>
          <w:tcPr>
            <w:tcW w:w="3127" w:type="dxa"/>
            <w:gridSpan w:val="3"/>
            <w:vAlign w:val="center"/>
          </w:tcPr>
          <w:p w:rsidR="00594637" w:rsidRPr="00A8676C" w:rsidRDefault="00594637" w:rsidP="00CB4E5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3/15(四)-3/16(五)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四技二專模擬考；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3/16(五)高二射擊預習</w:t>
            </w:r>
          </w:p>
        </w:tc>
      </w:tr>
      <w:tr w:rsidR="00594637" w:rsidRPr="00C02015" w:rsidTr="00DA4595">
        <w:trPr>
          <w:trHeight w:val="567"/>
        </w:trPr>
        <w:tc>
          <w:tcPr>
            <w:tcW w:w="707" w:type="dxa"/>
            <w:vAlign w:val="center"/>
          </w:tcPr>
          <w:p w:rsidR="00594637" w:rsidRPr="00813F48" w:rsidRDefault="00594637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6</w:t>
            </w:r>
          </w:p>
        </w:tc>
        <w:tc>
          <w:tcPr>
            <w:tcW w:w="1584" w:type="dxa"/>
            <w:gridSpan w:val="2"/>
            <w:vAlign w:val="center"/>
          </w:tcPr>
          <w:p w:rsidR="00594637" w:rsidRPr="00C02015" w:rsidRDefault="00594637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03/18-03/24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594637" w:rsidRPr="00813F48" w:rsidRDefault="00594637" w:rsidP="006B271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章資產負債表</w:t>
            </w:r>
          </w:p>
        </w:tc>
        <w:tc>
          <w:tcPr>
            <w:tcW w:w="3127" w:type="dxa"/>
            <w:gridSpan w:val="3"/>
            <w:vAlign w:val="center"/>
          </w:tcPr>
          <w:p w:rsidR="00594637" w:rsidRPr="00A8676C" w:rsidRDefault="00594637" w:rsidP="005158C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3/23(五)高二射擊預習</w:t>
            </w:r>
          </w:p>
        </w:tc>
      </w:tr>
      <w:tr w:rsidR="00FE0A59" w:rsidRPr="00C02015" w:rsidTr="00DA4595">
        <w:trPr>
          <w:trHeight w:val="567"/>
        </w:trPr>
        <w:tc>
          <w:tcPr>
            <w:tcW w:w="707" w:type="dxa"/>
            <w:vAlign w:val="center"/>
          </w:tcPr>
          <w:p w:rsidR="00FE0A59" w:rsidRPr="00813F48" w:rsidRDefault="00FE0A59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7</w:t>
            </w:r>
          </w:p>
        </w:tc>
        <w:tc>
          <w:tcPr>
            <w:tcW w:w="1584" w:type="dxa"/>
            <w:gridSpan w:val="2"/>
            <w:vAlign w:val="center"/>
          </w:tcPr>
          <w:p w:rsidR="00FE0A59" w:rsidRPr="00C02015" w:rsidRDefault="00FE0A59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03/25-03/31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FE0A59" w:rsidRPr="00813F48" w:rsidRDefault="00594637" w:rsidP="005269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期中考</w:t>
            </w:r>
          </w:p>
        </w:tc>
        <w:tc>
          <w:tcPr>
            <w:tcW w:w="3127" w:type="dxa"/>
            <w:gridSpan w:val="3"/>
            <w:vAlign w:val="center"/>
          </w:tcPr>
          <w:p w:rsidR="00FE0A59" w:rsidRPr="00A8676C" w:rsidRDefault="00FE0A59" w:rsidP="00D44684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3/27(</w:t>
            </w:r>
            <w:r w:rsidR="00CB4E5F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)14:00二年級射擊體驗</w:t>
            </w:r>
            <w:r w:rsidR="00D44684">
              <w:rPr>
                <w:rFonts w:ascii="標楷體" w:eastAsia="標楷體" w:hAnsi="標楷體" w:hint="eastAsia"/>
                <w:sz w:val="16"/>
                <w:szCs w:val="16"/>
              </w:rPr>
              <w:t>；3/29(四)-3/30(五)第一次期中考</w:t>
            </w:r>
            <w:r w:rsidR="00CB4E5F">
              <w:rPr>
                <w:rFonts w:ascii="標楷體" w:eastAsia="標楷體" w:hAnsi="標楷體" w:hint="eastAsia"/>
                <w:sz w:val="16"/>
                <w:szCs w:val="16"/>
              </w:rPr>
              <w:t>；3/30(五)攀登合歡山</w:t>
            </w:r>
            <w:r w:rsidR="0054679D">
              <w:rPr>
                <w:rFonts w:ascii="標楷體" w:eastAsia="標楷體" w:hAnsi="標楷體" w:hint="eastAsia"/>
                <w:sz w:val="16"/>
                <w:szCs w:val="16"/>
              </w:rPr>
              <w:t>；3/31(六)補上4/6(五)課程</w:t>
            </w:r>
          </w:p>
        </w:tc>
      </w:tr>
      <w:tr w:rsidR="00594637" w:rsidRPr="00C02015" w:rsidTr="00DA4595">
        <w:trPr>
          <w:trHeight w:val="567"/>
        </w:trPr>
        <w:tc>
          <w:tcPr>
            <w:tcW w:w="707" w:type="dxa"/>
            <w:vAlign w:val="center"/>
          </w:tcPr>
          <w:p w:rsidR="00594637" w:rsidRPr="00813F48" w:rsidRDefault="00594637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8</w:t>
            </w:r>
          </w:p>
        </w:tc>
        <w:tc>
          <w:tcPr>
            <w:tcW w:w="1584" w:type="dxa"/>
            <w:gridSpan w:val="2"/>
            <w:vAlign w:val="center"/>
          </w:tcPr>
          <w:p w:rsidR="00594637" w:rsidRPr="00C02015" w:rsidRDefault="00594637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04/01-04/07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594637" w:rsidRPr="00813F48" w:rsidRDefault="00594637" w:rsidP="006B271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章綜合損益表</w:t>
            </w:r>
            <w:r>
              <w:rPr>
                <w:rFonts w:eastAsia="標楷體" w:hint="eastAsia"/>
              </w:rPr>
              <w:t>意義</w:t>
            </w:r>
          </w:p>
        </w:tc>
        <w:tc>
          <w:tcPr>
            <w:tcW w:w="3127" w:type="dxa"/>
            <w:gridSpan w:val="3"/>
            <w:vAlign w:val="center"/>
          </w:tcPr>
          <w:p w:rsidR="00594637" w:rsidRPr="00A8676C" w:rsidRDefault="00594637" w:rsidP="00CB4E5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4/4(三)-4/6(五)放假</w:t>
            </w:r>
          </w:p>
        </w:tc>
      </w:tr>
      <w:tr w:rsidR="00594637" w:rsidRPr="00C02015" w:rsidTr="00DA4595">
        <w:trPr>
          <w:trHeight w:val="567"/>
        </w:trPr>
        <w:tc>
          <w:tcPr>
            <w:tcW w:w="707" w:type="dxa"/>
            <w:vAlign w:val="center"/>
          </w:tcPr>
          <w:p w:rsidR="00594637" w:rsidRPr="00813F48" w:rsidRDefault="00594637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9</w:t>
            </w:r>
          </w:p>
        </w:tc>
        <w:tc>
          <w:tcPr>
            <w:tcW w:w="1584" w:type="dxa"/>
            <w:gridSpan w:val="2"/>
            <w:vAlign w:val="center"/>
          </w:tcPr>
          <w:p w:rsidR="00594637" w:rsidRPr="00C02015" w:rsidRDefault="00594637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04/08-04/14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594637" w:rsidRPr="00813F48" w:rsidRDefault="00594637" w:rsidP="006B271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章</w:t>
            </w:r>
            <w:r>
              <w:rPr>
                <w:rFonts w:eastAsia="標楷體" w:hint="eastAsia"/>
              </w:rPr>
              <w:t>編製</w:t>
            </w:r>
            <w:r>
              <w:rPr>
                <w:rFonts w:eastAsia="標楷體" w:hint="eastAsia"/>
              </w:rPr>
              <w:t>綜合損益表</w:t>
            </w:r>
          </w:p>
        </w:tc>
        <w:tc>
          <w:tcPr>
            <w:tcW w:w="3127" w:type="dxa"/>
            <w:gridSpan w:val="3"/>
            <w:vAlign w:val="center"/>
          </w:tcPr>
          <w:p w:rsidR="00594637" w:rsidRPr="00A8676C" w:rsidRDefault="00594637" w:rsidP="007B7597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4/9(一)-4/10(二)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四技二專模擬考；4/13(五)國語文、本土語文競賽</w:t>
            </w:r>
          </w:p>
        </w:tc>
      </w:tr>
      <w:tr w:rsidR="00594637" w:rsidRPr="00C02015" w:rsidTr="00DA4595">
        <w:trPr>
          <w:trHeight w:val="567"/>
        </w:trPr>
        <w:tc>
          <w:tcPr>
            <w:tcW w:w="707" w:type="dxa"/>
            <w:vAlign w:val="center"/>
          </w:tcPr>
          <w:p w:rsidR="00594637" w:rsidRPr="00813F48" w:rsidRDefault="00594637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10</w:t>
            </w:r>
          </w:p>
        </w:tc>
        <w:tc>
          <w:tcPr>
            <w:tcW w:w="1584" w:type="dxa"/>
            <w:gridSpan w:val="2"/>
            <w:vAlign w:val="center"/>
          </w:tcPr>
          <w:p w:rsidR="00594637" w:rsidRPr="00C02015" w:rsidRDefault="00594637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04/15-04/21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594637" w:rsidRPr="00813F48" w:rsidRDefault="00594637" w:rsidP="006B271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章</w:t>
            </w:r>
            <w:r>
              <w:rPr>
                <w:rFonts w:eastAsia="標楷體" w:hint="eastAsia"/>
              </w:rPr>
              <w:t>編製</w:t>
            </w:r>
            <w:r>
              <w:rPr>
                <w:rFonts w:eastAsia="標楷體" w:hint="eastAsia"/>
              </w:rPr>
              <w:t>綜合損益表</w:t>
            </w:r>
          </w:p>
        </w:tc>
        <w:tc>
          <w:tcPr>
            <w:tcW w:w="3127" w:type="dxa"/>
            <w:gridSpan w:val="3"/>
            <w:vAlign w:val="center"/>
          </w:tcPr>
          <w:p w:rsidR="00594637" w:rsidRPr="00A8676C" w:rsidRDefault="00594637" w:rsidP="005158C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94637" w:rsidRPr="00C02015" w:rsidTr="00DA4595">
        <w:trPr>
          <w:trHeight w:val="567"/>
        </w:trPr>
        <w:tc>
          <w:tcPr>
            <w:tcW w:w="707" w:type="dxa"/>
            <w:vAlign w:val="center"/>
          </w:tcPr>
          <w:p w:rsidR="00594637" w:rsidRPr="00813F48" w:rsidRDefault="00594637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11</w:t>
            </w:r>
          </w:p>
        </w:tc>
        <w:tc>
          <w:tcPr>
            <w:tcW w:w="1584" w:type="dxa"/>
            <w:gridSpan w:val="2"/>
            <w:vAlign w:val="center"/>
          </w:tcPr>
          <w:p w:rsidR="00594637" w:rsidRPr="00C02015" w:rsidRDefault="00594637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04/22-04/28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594637" w:rsidRPr="00813F48" w:rsidRDefault="00594637" w:rsidP="006B271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章營業稅</w:t>
            </w:r>
            <w:r>
              <w:rPr>
                <w:rFonts w:eastAsia="標楷體" w:hint="eastAsia"/>
              </w:rPr>
              <w:t>概念</w:t>
            </w:r>
          </w:p>
        </w:tc>
        <w:tc>
          <w:tcPr>
            <w:tcW w:w="3127" w:type="dxa"/>
            <w:gridSpan w:val="3"/>
            <w:vAlign w:val="center"/>
          </w:tcPr>
          <w:p w:rsidR="00594637" w:rsidRPr="00A8676C" w:rsidRDefault="00594637" w:rsidP="005158C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4/24(二)高二複習考；4/27(五)英語文競賽</w:t>
            </w:r>
          </w:p>
        </w:tc>
      </w:tr>
      <w:tr w:rsidR="00594637" w:rsidRPr="00C02015" w:rsidTr="00DA4595">
        <w:trPr>
          <w:trHeight w:val="567"/>
        </w:trPr>
        <w:tc>
          <w:tcPr>
            <w:tcW w:w="707" w:type="dxa"/>
            <w:vAlign w:val="center"/>
          </w:tcPr>
          <w:p w:rsidR="00594637" w:rsidRPr="00813F48" w:rsidRDefault="00594637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12</w:t>
            </w:r>
          </w:p>
        </w:tc>
        <w:tc>
          <w:tcPr>
            <w:tcW w:w="1584" w:type="dxa"/>
            <w:gridSpan w:val="2"/>
            <w:vAlign w:val="center"/>
          </w:tcPr>
          <w:p w:rsidR="00594637" w:rsidRPr="00C02015" w:rsidRDefault="00594637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04/29-05/05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594637" w:rsidRPr="00813F48" w:rsidRDefault="00594637" w:rsidP="006B271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章營業稅會計處理</w:t>
            </w:r>
          </w:p>
        </w:tc>
        <w:tc>
          <w:tcPr>
            <w:tcW w:w="3127" w:type="dxa"/>
            <w:gridSpan w:val="3"/>
            <w:vAlign w:val="center"/>
          </w:tcPr>
          <w:p w:rsidR="00594637" w:rsidRPr="003F0EDC" w:rsidRDefault="00594637" w:rsidP="007B759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4/30(一)-5/4(五)作業抽查</w:t>
            </w:r>
          </w:p>
        </w:tc>
      </w:tr>
      <w:tr w:rsidR="00594637" w:rsidRPr="00C02015" w:rsidTr="00DA4595">
        <w:trPr>
          <w:trHeight w:val="567"/>
        </w:trPr>
        <w:tc>
          <w:tcPr>
            <w:tcW w:w="707" w:type="dxa"/>
            <w:vAlign w:val="center"/>
          </w:tcPr>
          <w:p w:rsidR="00594637" w:rsidRPr="00813F48" w:rsidRDefault="00594637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13</w:t>
            </w:r>
          </w:p>
        </w:tc>
        <w:tc>
          <w:tcPr>
            <w:tcW w:w="1584" w:type="dxa"/>
            <w:gridSpan w:val="2"/>
            <w:vAlign w:val="center"/>
          </w:tcPr>
          <w:p w:rsidR="00594637" w:rsidRPr="00C02015" w:rsidRDefault="00594637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05/06-05/12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594637" w:rsidRPr="00813F48" w:rsidRDefault="00594637" w:rsidP="006B271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章營業稅會計處理</w:t>
            </w:r>
          </w:p>
        </w:tc>
        <w:tc>
          <w:tcPr>
            <w:tcW w:w="3127" w:type="dxa"/>
            <w:gridSpan w:val="3"/>
            <w:vAlign w:val="center"/>
          </w:tcPr>
          <w:p w:rsidR="00594637" w:rsidRPr="003F0EDC" w:rsidRDefault="00594637" w:rsidP="007B7597">
            <w:pPr>
              <w:spacing w:line="16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5/7(一)-5/8(二)高三畢業考；5/12(六)校慶</w:t>
            </w:r>
          </w:p>
        </w:tc>
      </w:tr>
      <w:tr w:rsidR="00FE0A59" w:rsidRPr="00C02015" w:rsidTr="00DA4595">
        <w:trPr>
          <w:trHeight w:val="567"/>
        </w:trPr>
        <w:tc>
          <w:tcPr>
            <w:tcW w:w="707" w:type="dxa"/>
            <w:vAlign w:val="center"/>
          </w:tcPr>
          <w:p w:rsidR="00FE0A59" w:rsidRPr="00813F48" w:rsidRDefault="00FE0A59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14</w:t>
            </w:r>
          </w:p>
        </w:tc>
        <w:tc>
          <w:tcPr>
            <w:tcW w:w="1584" w:type="dxa"/>
            <w:gridSpan w:val="2"/>
            <w:vAlign w:val="center"/>
          </w:tcPr>
          <w:p w:rsidR="00FE0A59" w:rsidRPr="00C02015" w:rsidRDefault="00FE0A59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05/13-05/19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FE0A59" w:rsidRPr="00813F48" w:rsidRDefault="00594637" w:rsidP="005269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期中考</w:t>
            </w:r>
          </w:p>
        </w:tc>
        <w:tc>
          <w:tcPr>
            <w:tcW w:w="3127" w:type="dxa"/>
            <w:gridSpan w:val="3"/>
            <w:vAlign w:val="center"/>
          </w:tcPr>
          <w:p w:rsidR="00FE0A59" w:rsidRPr="003F0EDC" w:rsidRDefault="007B7597" w:rsidP="007B759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5/14</w:t>
            </w:r>
            <w:r w:rsidR="00FE0A5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(一)校慶補假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；5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/17(四)-5/18(五)高一高二第二次期中考；5/18(五)高三補考</w:t>
            </w:r>
          </w:p>
        </w:tc>
      </w:tr>
      <w:tr w:rsidR="00FE0A59" w:rsidRPr="00C02015" w:rsidTr="00DA4595">
        <w:trPr>
          <w:trHeight w:val="567"/>
        </w:trPr>
        <w:tc>
          <w:tcPr>
            <w:tcW w:w="707" w:type="dxa"/>
            <w:vAlign w:val="center"/>
          </w:tcPr>
          <w:p w:rsidR="00FE0A59" w:rsidRPr="00813F48" w:rsidRDefault="00FE0A59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15</w:t>
            </w:r>
          </w:p>
        </w:tc>
        <w:tc>
          <w:tcPr>
            <w:tcW w:w="1584" w:type="dxa"/>
            <w:gridSpan w:val="2"/>
            <w:vAlign w:val="center"/>
          </w:tcPr>
          <w:p w:rsidR="00FE0A59" w:rsidRPr="00C02015" w:rsidRDefault="00FE0A59" w:rsidP="005158C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05/20-05/26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FE0A59" w:rsidRPr="00813F48" w:rsidRDefault="00594637" w:rsidP="005269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章財務報導之觀念架構</w:t>
            </w:r>
          </w:p>
        </w:tc>
        <w:tc>
          <w:tcPr>
            <w:tcW w:w="3127" w:type="dxa"/>
            <w:gridSpan w:val="3"/>
            <w:vAlign w:val="center"/>
          </w:tcPr>
          <w:p w:rsidR="00FE0A59" w:rsidRPr="00A8676C" w:rsidRDefault="00FE0A59" w:rsidP="005158C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E0A59" w:rsidRPr="00C02015" w:rsidTr="00DA4595">
        <w:trPr>
          <w:trHeight w:val="567"/>
        </w:trPr>
        <w:tc>
          <w:tcPr>
            <w:tcW w:w="707" w:type="dxa"/>
            <w:vAlign w:val="center"/>
          </w:tcPr>
          <w:p w:rsidR="00FE0A59" w:rsidRPr="00813F48" w:rsidRDefault="00FE0A59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16</w:t>
            </w:r>
          </w:p>
        </w:tc>
        <w:tc>
          <w:tcPr>
            <w:tcW w:w="1584" w:type="dxa"/>
            <w:gridSpan w:val="2"/>
            <w:vAlign w:val="center"/>
          </w:tcPr>
          <w:p w:rsidR="00FE0A59" w:rsidRPr="00C02015" w:rsidRDefault="00FE0A59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05/27-06/02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FE0A59" w:rsidRPr="00813F48" w:rsidRDefault="00594637" w:rsidP="005269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章財務資訊之品質特性</w:t>
            </w:r>
          </w:p>
        </w:tc>
        <w:tc>
          <w:tcPr>
            <w:tcW w:w="3127" w:type="dxa"/>
            <w:gridSpan w:val="3"/>
            <w:vAlign w:val="center"/>
          </w:tcPr>
          <w:p w:rsidR="00FE0A59" w:rsidRPr="00A8676C" w:rsidRDefault="007B7597" w:rsidP="005158C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6/1(五)畢業典禮</w:t>
            </w:r>
          </w:p>
        </w:tc>
      </w:tr>
      <w:tr w:rsidR="007B7597" w:rsidRPr="00C02015" w:rsidTr="00DA4595">
        <w:trPr>
          <w:trHeight w:val="567"/>
        </w:trPr>
        <w:tc>
          <w:tcPr>
            <w:tcW w:w="707" w:type="dxa"/>
            <w:vAlign w:val="center"/>
          </w:tcPr>
          <w:p w:rsidR="007B7597" w:rsidRPr="00813F48" w:rsidRDefault="007B7597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17</w:t>
            </w:r>
          </w:p>
        </w:tc>
        <w:tc>
          <w:tcPr>
            <w:tcW w:w="1584" w:type="dxa"/>
            <w:gridSpan w:val="2"/>
            <w:vAlign w:val="center"/>
          </w:tcPr>
          <w:p w:rsidR="007B7597" w:rsidRPr="00C02015" w:rsidRDefault="007B7597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06/03-06/09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7B7597" w:rsidRPr="00813F48" w:rsidRDefault="00594637" w:rsidP="005269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章會計憑證</w:t>
            </w:r>
          </w:p>
        </w:tc>
        <w:tc>
          <w:tcPr>
            <w:tcW w:w="3127" w:type="dxa"/>
            <w:gridSpan w:val="3"/>
            <w:vAlign w:val="center"/>
          </w:tcPr>
          <w:p w:rsidR="007B7597" w:rsidRPr="003F0EDC" w:rsidRDefault="007B7597" w:rsidP="00FF7B31">
            <w:pPr>
              <w:spacing w:line="16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7B7597" w:rsidRPr="00C02015" w:rsidTr="00DA4595">
        <w:trPr>
          <w:trHeight w:val="567"/>
        </w:trPr>
        <w:tc>
          <w:tcPr>
            <w:tcW w:w="707" w:type="dxa"/>
            <w:vAlign w:val="center"/>
          </w:tcPr>
          <w:p w:rsidR="007B7597" w:rsidRPr="00813F48" w:rsidRDefault="007B7597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18</w:t>
            </w:r>
          </w:p>
        </w:tc>
        <w:tc>
          <w:tcPr>
            <w:tcW w:w="1584" w:type="dxa"/>
            <w:gridSpan w:val="2"/>
            <w:vAlign w:val="center"/>
          </w:tcPr>
          <w:p w:rsidR="007B7597" w:rsidRPr="00C02015" w:rsidRDefault="007B7597" w:rsidP="005158C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06/10-06/16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7B7597" w:rsidRPr="00813F48" w:rsidRDefault="00594637" w:rsidP="005269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章複式傳票</w:t>
            </w:r>
          </w:p>
        </w:tc>
        <w:tc>
          <w:tcPr>
            <w:tcW w:w="3127" w:type="dxa"/>
            <w:gridSpan w:val="3"/>
            <w:vAlign w:val="center"/>
          </w:tcPr>
          <w:p w:rsidR="007B7597" w:rsidRPr="00A8676C" w:rsidRDefault="007B7597" w:rsidP="005158C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967CB" w:rsidRPr="00C02015" w:rsidTr="00DA4595">
        <w:trPr>
          <w:trHeight w:val="567"/>
        </w:trPr>
        <w:tc>
          <w:tcPr>
            <w:tcW w:w="707" w:type="dxa"/>
            <w:vAlign w:val="center"/>
          </w:tcPr>
          <w:p w:rsidR="003967CB" w:rsidRPr="00813F48" w:rsidRDefault="003967CB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19</w:t>
            </w:r>
          </w:p>
        </w:tc>
        <w:tc>
          <w:tcPr>
            <w:tcW w:w="1584" w:type="dxa"/>
            <w:gridSpan w:val="2"/>
            <w:vAlign w:val="center"/>
          </w:tcPr>
          <w:p w:rsidR="003967CB" w:rsidRPr="00C02015" w:rsidRDefault="003967CB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06/17-06/23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3967CB" w:rsidRPr="00813F48" w:rsidRDefault="0059526F" w:rsidP="005269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章複式傳票</w:t>
            </w:r>
          </w:p>
        </w:tc>
        <w:tc>
          <w:tcPr>
            <w:tcW w:w="3127" w:type="dxa"/>
            <w:gridSpan w:val="3"/>
            <w:vAlign w:val="center"/>
          </w:tcPr>
          <w:p w:rsidR="003967CB" w:rsidRPr="00A8676C" w:rsidRDefault="003967CB" w:rsidP="00C55A2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6/21(四)-6/22(五)高二期末考</w:t>
            </w:r>
          </w:p>
        </w:tc>
      </w:tr>
      <w:tr w:rsidR="003967CB" w:rsidRPr="00C02015" w:rsidTr="00DA4595">
        <w:trPr>
          <w:trHeight w:val="567"/>
        </w:trPr>
        <w:tc>
          <w:tcPr>
            <w:tcW w:w="707" w:type="dxa"/>
            <w:vAlign w:val="center"/>
          </w:tcPr>
          <w:p w:rsidR="003967CB" w:rsidRPr="00813F48" w:rsidRDefault="003967CB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20</w:t>
            </w:r>
          </w:p>
        </w:tc>
        <w:tc>
          <w:tcPr>
            <w:tcW w:w="1584" w:type="dxa"/>
            <w:gridSpan w:val="2"/>
            <w:vAlign w:val="center"/>
          </w:tcPr>
          <w:p w:rsidR="003967CB" w:rsidRPr="00C02015" w:rsidRDefault="003967CB" w:rsidP="00FE0A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06/24-06/30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3967CB" w:rsidRPr="00813F48" w:rsidRDefault="00594637" w:rsidP="005269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期末考</w:t>
            </w:r>
          </w:p>
        </w:tc>
        <w:tc>
          <w:tcPr>
            <w:tcW w:w="3127" w:type="dxa"/>
            <w:gridSpan w:val="3"/>
            <w:vAlign w:val="center"/>
          </w:tcPr>
          <w:p w:rsidR="003967CB" w:rsidRPr="00A8676C" w:rsidRDefault="003967CB" w:rsidP="003967CB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6/25(一)高二期末考；6/27(三)-6/29(五)高一期末考</w:t>
            </w:r>
            <w:r w:rsidR="00C55A2F">
              <w:rPr>
                <w:rFonts w:ascii="標楷體" w:eastAsia="標楷體" w:hAnsi="標楷體" w:hint="eastAsia"/>
                <w:sz w:val="16"/>
                <w:szCs w:val="16"/>
              </w:rPr>
              <w:t>；6/29(五)休業式</w:t>
            </w:r>
          </w:p>
        </w:tc>
      </w:tr>
    </w:tbl>
    <w:p w:rsidR="006A7791" w:rsidRPr="00DA4595" w:rsidRDefault="00C305DF" w:rsidP="00C305DF">
      <w:pPr>
        <w:jc w:val="both"/>
        <w:rPr>
          <w:b/>
          <w:color w:val="0000FF"/>
          <w:sz w:val="20"/>
        </w:rPr>
      </w:pPr>
      <w:r w:rsidRPr="00DA4595">
        <w:rPr>
          <w:rFonts w:hAnsi="新細明體"/>
          <w:b/>
          <w:color w:val="0000FF"/>
          <w:sz w:val="20"/>
        </w:rPr>
        <w:t>備註：</w:t>
      </w:r>
      <w:r w:rsidR="006A7791" w:rsidRPr="00DA4595">
        <w:rPr>
          <w:rFonts w:hAnsi="新細明體"/>
          <w:b/>
          <w:color w:val="0000FF"/>
          <w:sz w:val="20"/>
        </w:rPr>
        <w:t>請於</w:t>
      </w:r>
      <w:r w:rsidR="00E40D1D" w:rsidRPr="00DA4595">
        <w:rPr>
          <w:b/>
          <w:color w:val="FF0000"/>
          <w:sz w:val="20"/>
          <w:highlight w:val="yellow"/>
        </w:rPr>
        <w:t>0</w:t>
      </w:r>
      <w:r w:rsidR="00057928">
        <w:rPr>
          <w:rFonts w:hint="eastAsia"/>
          <w:b/>
          <w:color w:val="FF0000"/>
          <w:sz w:val="20"/>
          <w:highlight w:val="yellow"/>
        </w:rPr>
        <w:t>3</w:t>
      </w:r>
      <w:r w:rsidR="00C02015" w:rsidRPr="00DA4595">
        <w:rPr>
          <w:b/>
          <w:color w:val="FF0000"/>
          <w:sz w:val="20"/>
          <w:highlight w:val="yellow"/>
        </w:rPr>
        <w:t>/</w:t>
      </w:r>
      <w:r w:rsidR="00C91F9D" w:rsidRPr="00DA4595">
        <w:rPr>
          <w:rFonts w:hint="eastAsia"/>
          <w:b/>
          <w:color w:val="FF0000"/>
          <w:sz w:val="20"/>
          <w:highlight w:val="yellow"/>
        </w:rPr>
        <w:t>0</w:t>
      </w:r>
      <w:r w:rsidR="00057928">
        <w:rPr>
          <w:rFonts w:hint="eastAsia"/>
          <w:b/>
          <w:color w:val="FF0000"/>
          <w:sz w:val="20"/>
          <w:highlight w:val="yellow"/>
        </w:rPr>
        <w:t>2</w:t>
      </w:r>
      <w:r w:rsidR="00DA4595" w:rsidRPr="00DA4595">
        <w:rPr>
          <w:rFonts w:hint="eastAsia"/>
          <w:b/>
          <w:color w:val="FF0000"/>
          <w:sz w:val="20"/>
          <w:highlight w:val="yellow"/>
        </w:rPr>
        <w:t>（五）</w:t>
      </w:r>
      <w:r w:rsidR="006A7791" w:rsidRPr="00DA4595">
        <w:rPr>
          <w:rFonts w:hAnsi="新細明體"/>
          <w:b/>
          <w:color w:val="0000FF"/>
          <w:sz w:val="20"/>
        </w:rPr>
        <w:t>前將本表</w:t>
      </w:r>
      <w:r w:rsidR="00DA4595" w:rsidRPr="00DA4595">
        <w:rPr>
          <w:rFonts w:hAnsi="新細明體" w:hint="eastAsia"/>
          <w:b/>
          <w:color w:val="0000FF"/>
          <w:sz w:val="20"/>
        </w:rPr>
        <w:t>上傳至</w:t>
      </w:r>
      <w:r w:rsidR="002C058F" w:rsidRPr="00DA4595">
        <w:rPr>
          <w:rFonts w:hAnsi="新細明體"/>
          <w:b/>
          <w:color w:val="0000FF"/>
          <w:sz w:val="20"/>
        </w:rPr>
        <w:t>「</w:t>
      </w:r>
      <w:r w:rsidR="00C32A10" w:rsidRPr="00DA4595">
        <w:rPr>
          <w:rFonts w:hint="eastAsia"/>
          <w:b/>
          <w:color w:val="0000FF"/>
          <w:sz w:val="20"/>
        </w:rPr>
        <w:t>N</w:t>
      </w:r>
      <w:r w:rsidR="002C058F" w:rsidRPr="00DA4595">
        <w:rPr>
          <w:b/>
          <w:color w:val="0000FF"/>
          <w:sz w:val="20"/>
        </w:rPr>
        <w:t>as</w:t>
      </w:r>
      <w:r w:rsidR="00C32A10" w:rsidRPr="00DA4595">
        <w:rPr>
          <w:rFonts w:hint="eastAsia"/>
          <w:b/>
          <w:color w:val="0000FF"/>
          <w:sz w:val="20"/>
        </w:rPr>
        <w:t>\</w:t>
      </w:r>
      <w:r w:rsidR="008D2AC9" w:rsidRPr="00DA4595">
        <w:rPr>
          <w:rFonts w:hAnsi="新細明體"/>
          <w:b/>
          <w:color w:val="0000FF"/>
          <w:sz w:val="20"/>
        </w:rPr>
        <w:t>教務</w:t>
      </w:r>
      <w:r w:rsidR="002C058F" w:rsidRPr="00DA4595">
        <w:rPr>
          <w:rFonts w:hAnsi="新細明體"/>
          <w:b/>
          <w:color w:val="0000FF"/>
          <w:sz w:val="20"/>
        </w:rPr>
        <w:t>處</w:t>
      </w:r>
      <w:r w:rsidR="00C32A10" w:rsidRPr="00DA4595">
        <w:rPr>
          <w:rFonts w:hAnsi="新細明體" w:hint="eastAsia"/>
          <w:b/>
          <w:color w:val="0000FF"/>
          <w:sz w:val="20"/>
        </w:rPr>
        <w:t>分享資料夾</w:t>
      </w:r>
      <w:r w:rsidR="00C32A10" w:rsidRPr="00DA4595">
        <w:rPr>
          <w:rFonts w:hAnsi="新細明體" w:hint="eastAsia"/>
          <w:b/>
          <w:color w:val="0000FF"/>
          <w:sz w:val="20"/>
        </w:rPr>
        <w:t>\</w:t>
      </w:r>
      <w:r w:rsidR="008D2AC9" w:rsidRPr="00DA4595">
        <w:rPr>
          <w:b/>
          <w:color w:val="0000FF"/>
          <w:sz w:val="20"/>
        </w:rPr>
        <w:t>0</w:t>
      </w:r>
      <w:r w:rsidR="00C32A10" w:rsidRPr="00DA4595">
        <w:rPr>
          <w:rFonts w:hint="eastAsia"/>
          <w:b/>
          <w:color w:val="0000FF"/>
          <w:sz w:val="20"/>
        </w:rPr>
        <w:t>1</w:t>
      </w:r>
      <w:r w:rsidR="008D2AC9" w:rsidRPr="00DA4595">
        <w:rPr>
          <w:rFonts w:hAnsi="新細明體"/>
          <w:b/>
          <w:color w:val="0000FF"/>
          <w:sz w:val="20"/>
        </w:rPr>
        <w:t>教學組</w:t>
      </w:r>
      <w:r w:rsidR="00C32A10" w:rsidRPr="00DA4595">
        <w:rPr>
          <w:rFonts w:hAnsi="新細明體" w:hint="eastAsia"/>
          <w:b/>
          <w:color w:val="0000FF"/>
          <w:sz w:val="20"/>
        </w:rPr>
        <w:t>\</w:t>
      </w:r>
      <w:r w:rsidR="008D2AC9" w:rsidRPr="00DA4595">
        <w:rPr>
          <w:b/>
          <w:color w:val="0000FF"/>
          <w:sz w:val="20"/>
        </w:rPr>
        <w:t>10</w:t>
      </w:r>
      <w:r w:rsidR="00790B2F" w:rsidRPr="00DA4595">
        <w:rPr>
          <w:rFonts w:hint="eastAsia"/>
          <w:b/>
          <w:color w:val="0000FF"/>
          <w:sz w:val="20"/>
        </w:rPr>
        <w:t>6</w:t>
      </w:r>
      <w:r w:rsidR="008D2AC9" w:rsidRPr="00DA4595">
        <w:rPr>
          <w:b/>
          <w:color w:val="0000FF"/>
          <w:sz w:val="20"/>
        </w:rPr>
        <w:t>-</w:t>
      </w:r>
      <w:r w:rsidR="003A2C81">
        <w:rPr>
          <w:rFonts w:hint="eastAsia"/>
          <w:b/>
          <w:color w:val="0000FF"/>
          <w:sz w:val="20"/>
        </w:rPr>
        <w:t>2</w:t>
      </w:r>
      <w:r w:rsidR="008D2AC9" w:rsidRPr="00DA4595">
        <w:rPr>
          <w:rFonts w:hAnsi="新細明體"/>
          <w:b/>
          <w:color w:val="0000FF"/>
          <w:sz w:val="20"/>
        </w:rPr>
        <w:t>教學</w:t>
      </w:r>
      <w:r w:rsidR="002C058F" w:rsidRPr="00DA4595">
        <w:rPr>
          <w:rFonts w:hAnsi="新細明體"/>
          <w:b/>
          <w:color w:val="0000FF"/>
          <w:sz w:val="20"/>
        </w:rPr>
        <w:t>進度表</w:t>
      </w:r>
      <w:r w:rsidR="00DA4595" w:rsidRPr="00DA4595">
        <w:rPr>
          <w:rFonts w:hAnsi="新細明體" w:hint="eastAsia"/>
          <w:b/>
          <w:color w:val="0000FF"/>
          <w:sz w:val="20"/>
        </w:rPr>
        <w:t>\</w:t>
      </w:r>
      <w:r w:rsidR="00DA4595" w:rsidRPr="00DA4595">
        <w:rPr>
          <w:rFonts w:ascii="新細明體" w:hAnsi="新細明體" w:hint="eastAsia"/>
          <w:b/>
          <w:color w:val="0000FF"/>
          <w:sz w:val="20"/>
        </w:rPr>
        <w:t xml:space="preserve">○○ </w:t>
      </w:r>
      <w:r w:rsidR="00DA4595" w:rsidRPr="00DA4595">
        <w:rPr>
          <w:rFonts w:hAnsi="新細明體" w:hint="eastAsia"/>
          <w:b/>
          <w:color w:val="0000FF"/>
          <w:sz w:val="20"/>
        </w:rPr>
        <w:t>科</w:t>
      </w:r>
      <w:r w:rsidR="002C058F" w:rsidRPr="00DA4595">
        <w:rPr>
          <w:rFonts w:hAnsi="新細明體"/>
          <w:b/>
          <w:color w:val="0000FF"/>
          <w:sz w:val="20"/>
        </w:rPr>
        <w:t>」資料夾內</w:t>
      </w:r>
      <w:r w:rsidR="006A7791" w:rsidRPr="00DA4595">
        <w:rPr>
          <w:rFonts w:hAnsi="新細明體"/>
          <w:b/>
          <w:color w:val="0000FF"/>
          <w:sz w:val="20"/>
        </w:rPr>
        <w:t>。謝謝</w:t>
      </w:r>
      <w:r w:rsidR="00DA4595" w:rsidRPr="00DA4595">
        <w:rPr>
          <w:b/>
          <w:color w:val="0000FF"/>
          <w:sz w:val="20"/>
        </w:rPr>
        <w:t>！</w:t>
      </w:r>
    </w:p>
    <w:p w:rsidR="00DC451C" w:rsidRPr="007D7151" w:rsidRDefault="00DA4595" w:rsidP="00C305DF">
      <w:pPr>
        <w:widowControl/>
        <w:jc w:val="both"/>
        <w:rPr>
          <w:b/>
          <w:kern w:val="0"/>
          <w:sz w:val="20"/>
        </w:rPr>
      </w:pPr>
      <w:r>
        <w:rPr>
          <w:b/>
          <w:kern w:val="0"/>
        </w:rPr>
        <w:t xml:space="preserve">     </w:t>
      </w:r>
      <w:r w:rsidRPr="007D7151">
        <w:rPr>
          <w:b/>
          <w:kern w:val="0"/>
          <w:sz w:val="20"/>
        </w:rPr>
        <w:t>請勿只寫「第一章」或「</w:t>
      </w:r>
      <w:r w:rsidRPr="007D7151">
        <w:rPr>
          <w:b/>
          <w:kern w:val="0"/>
          <w:sz w:val="20"/>
        </w:rPr>
        <w:t>Ch1</w:t>
      </w:r>
      <w:r w:rsidRPr="007D7151">
        <w:rPr>
          <w:rFonts w:hint="eastAsia"/>
          <w:b/>
          <w:kern w:val="0"/>
          <w:sz w:val="20"/>
        </w:rPr>
        <w:t>」</w:t>
      </w:r>
      <w:r w:rsidR="007D7151" w:rsidRPr="007D7151">
        <w:rPr>
          <w:rFonts w:hint="eastAsia"/>
          <w:b/>
          <w:kern w:val="0"/>
          <w:sz w:val="20"/>
        </w:rPr>
        <w:t>，請</w:t>
      </w:r>
      <w:r w:rsidRPr="007D7151">
        <w:rPr>
          <w:rFonts w:hint="eastAsia"/>
          <w:b/>
          <w:kern w:val="0"/>
          <w:sz w:val="20"/>
        </w:rPr>
        <w:t>寫出單元名稱</w:t>
      </w:r>
    </w:p>
    <w:sectPr w:rsidR="00DC451C" w:rsidRPr="007D7151" w:rsidSect="00790B2F">
      <w:footerReference w:type="even" r:id="rId8"/>
      <w:footerReference w:type="default" r:id="rId9"/>
      <w:pgSz w:w="11907" w:h="16839" w:code="9"/>
      <w:pgMar w:top="567" w:right="567" w:bottom="567" w:left="851" w:header="851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049" w:rsidRDefault="00066049">
      <w:r>
        <w:separator/>
      </w:r>
    </w:p>
  </w:endnote>
  <w:endnote w:type="continuationSeparator" w:id="1">
    <w:p w:rsidR="00066049" w:rsidRDefault="00066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超研澤粗楷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@華康隸書體W5(P)"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95" w:rsidRDefault="003543F9" w:rsidP="00335B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45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4595" w:rsidRDefault="00DA45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95" w:rsidRDefault="003543F9" w:rsidP="00335B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45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526F">
      <w:rPr>
        <w:rStyle w:val="a5"/>
        <w:noProof/>
      </w:rPr>
      <w:t>1</w:t>
    </w:r>
    <w:r>
      <w:rPr>
        <w:rStyle w:val="a5"/>
      </w:rPr>
      <w:fldChar w:fldCharType="end"/>
    </w:r>
  </w:p>
  <w:p w:rsidR="00DA4595" w:rsidRDefault="00DA45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049" w:rsidRDefault="00066049">
      <w:r>
        <w:separator/>
      </w:r>
    </w:p>
  </w:footnote>
  <w:footnote w:type="continuationSeparator" w:id="1">
    <w:p w:rsidR="00066049" w:rsidRDefault="00066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1F36"/>
    <w:multiLevelType w:val="hybridMultilevel"/>
    <w:tmpl w:val="3FACF96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>
    <w:nsid w:val="0A370667"/>
    <w:multiLevelType w:val="hybridMultilevel"/>
    <w:tmpl w:val="A63E28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A27021"/>
    <w:multiLevelType w:val="hybridMultilevel"/>
    <w:tmpl w:val="F558DCD6"/>
    <w:lvl w:ilvl="0" w:tplc="CD609018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683180"/>
    <w:multiLevelType w:val="hybridMultilevel"/>
    <w:tmpl w:val="6AF80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AF66169"/>
    <w:multiLevelType w:val="singleLevel"/>
    <w:tmpl w:val="04626D1A"/>
    <w:lvl w:ilvl="0">
      <w:start w:val="2"/>
      <w:numFmt w:val="bullet"/>
      <w:lvlText w:val="※"/>
      <w:lvlJc w:val="left"/>
      <w:pPr>
        <w:tabs>
          <w:tab w:val="num" w:pos="454"/>
        </w:tabs>
        <w:ind w:left="454" w:hanging="454"/>
      </w:pPr>
      <w:rPr>
        <w:rFonts w:ascii="超研澤粗楷" w:eastAsia="@華康隸書體W5(P)" w:hAnsi="Times New Roman" w:hint="eastAsia"/>
      </w:rPr>
    </w:lvl>
  </w:abstractNum>
  <w:abstractNum w:abstractNumId="5">
    <w:nsid w:val="2E0B1C69"/>
    <w:multiLevelType w:val="hybridMultilevel"/>
    <w:tmpl w:val="C838A860"/>
    <w:lvl w:ilvl="0" w:tplc="A5204C0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FF"/>
      </w:rPr>
    </w:lvl>
    <w:lvl w:ilvl="1" w:tplc="3FE48D3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0000FF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60D49EA"/>
    <w:multiLevelType w:val="hybridMultilevel"/>
    <w:tmpl w:val="A8904536"/>
    <w:lvl w:ilvl="0" w:tplc="8A1607E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3E733C1"/>
    <w:multiLevelType w:val="hybridMultilevel"/>
    <w:tmpl w:val="005ACA32"/>
    <w:lvl w:ilvl="0" w:tplc="2A80ED8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5700E59"/>
    <w:multiLevelType w:val="hybridMultilevel"/>
    <w:tmpl w:val="05F4BFFE"/>
    <w:lvl w:ilvl="0" w:tplc="E572F6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9">
    <w:nsid w:val="4F7C0077"/>
    <w:multiLevelType w:val="hybridMultilevel"/>
    <w:tmpl w:val="0114DD0C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0">
    <w:nsid w:val="59CC240C"/>
    <w:multiLevelType w:val="hybridMultilevel"/>
    <w:tmpl w:val="489869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D65345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>
    <w:nsid w:val="62BB614E"/>
    <w:multiLevelType w:val="hybridMultilevel"/>
    <w:tmpl w:val="5B16B1DA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3">
    <w:nsid w:val="63160AE8"/>
    <w:multiLevelType w:val="hybridMultilevel"/>
    <w:tmpl w:val="370057CA"/>
    <w:lvl w:ilvl="0" w:tplc="E58A8B2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64DD3631"/>
    <w:multiLevelType w:val="hybridMultilevel"/>
    <w:tmpl w:val="673244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"/>
  </w:num>
  <w:num w:numId="5">
    <w:abstractNumId w:val="13"/>
  </w:num>
  <w:num w:numId="6">
    <w:abstractNumId w:val="6"/>
  </w:num>
  <w:num w:numId="7">
    <w:abstractNumId w:val="14"/>
  </w:num>
  <w:num w:numId="8">
    <w:abstractNumId w:val="9"/>
  </w:num>
  <w:num w:numId="9">
    <w:abstractNumId w:val="12"/>
  </w:num>
  <w:num w:numId="10">
    <w:abstractNumId w:val="0"/>
  </w:num>
  <w:num w:numId="11">
    <w:abstractNumId w:val="8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4552B1"/>
    <w:rsid w:val="00000DC1"/>
    <w:rsid w:val="00006E74"/>
    <w:rsid w:val="00015A65"/>
    <w:rsid w:val="00021003"/>
    <w:rsid w:val="000249FD"/>
    <w:rsid w:val="00057928"/>
    <w:rsid w:val="00066049"/>
    <w:rsid w:val="000816A6"/>
    <w:rsid w:val="00086F25"/>
    <w:rsid w:val="000941FD"/>
    <w:rsid w:val="000B7208"/>
    <w:rsid w:val="000F3EFC"/>
    <w:rsid w:val="000F5CEA"/>
    <w:rsid w:val="000F5D8B"/>
    <w:rsid w:val="00114E02"/>
    <w:rsid w:val="00121AE6"/>
    <w:rsid w:val="00142B6B"/>
    <w:rsid w:val="00172D19"/>
    <w:rsid w:val="00182F19"/>
    <w:rsid w:val="001A4F39"/>
    <w:rsid w:val="001C04DE"/>
    <w:rsid w:val="001E1EAB"/>
    <w:rsid w:val="001E752D"/>
    <w:rsid w:val="001E7AE5"/>
    <w:rsid w:val="00227C69"/>
    <w:rsid w:val="0023084A"/>
    <w:rsid w:val="00237131"/>
    <w:rsid w:val="002475E5"/>
    <w:rsid w:val="00266158"/>
    <w:rsid w:val="002831B9"/>
    <w:rsid w:val="00293639"/>
    <w:rsid w:val="002B3E86"/>
    <w:rsid w:val="002C058F"/>
    <w:rsid w:val="002F6A60"/>
    <w:rsid w:val="00315D36"/>
    <w:rsid w:val="00335BA7"/>
    <w:rsid w:val="003543F9"/>
    <w:rsid w:val="00367A4C"/>
    <w:rsid w:val="003718D1"/>
    <w:rsid w:val="00387044"/>
    <w:rsid w:val="003967CB"/>
    <w:rsid w:val="003A2C81"/>
    <w:rsid w:val="003A3CF7"/>
    <w:rsid w:val="003A46A9"/>
    <w:rsid w:val="003B4881"/>
    <w:rsid w:val="003E5D78"/>
    <w:rsid w:val="003E619B"/>
    <w:rsid w:val="003F0319"/>
    <w:rsid w:val="003F0EDC"/>
    <w:rsid w:val="00430017"/>
    <w:rsid w:val="004552B1"/>
    <w:rsid w:val="00465027"/>
    <w:rsid w:val="00475166"/>
    <w:rsid w:val="00485C54"/>
    <w:rsid w:val="004940CD"/>
    <w:rsid w:val="004B27E1"/>
    <w:rsid w:val="004C01CE"/>
    <w:rsid w:val="004C15E8"/>
    <w:rsid w:val="004C56CE"/>
    <w:rsid w:val="004D1E83"/>
    <w:rsid w:val="004D391E"/>
    <w:rsid w:val="004E7E27"/>
    <w:rsid w:val="004F5186"/>
    <w:rsid w:val="00502B7C"/>
    <w:rsid w:val="005048BA"/>
    <w:rsid w:val="00510AF7"/>
    <w:rsid w:val="00514872"/>
    <w:rsid w:val="00526938"/>
    <w:rsid w:val="00546647"/>
    <w:rsid w:val="0054679D"/>
    <w:rsid w:val="00560F6C"/>
    <w:rsid w:val="005711A2"/>
    <w:rsid w:val="0058390B"/>
    <w:rsid w:val="00594637"/>
    <w:rsid w:val="0059526F"/>
    <w:rsid w:val="005C5DD1"/>
    <w:rsid w:val="00615BBB"/>
    <w:rsid w:val="006248FF"/>
    <w:rsid w:val="00631A07"/>
    <w:rsid w:val="006323CA"/>
    <w:rsid w:val="00634358"/>
    <w:rsid w:val="0064191F"/>
    <w:rsid w:val="00646F5B"/>
    <w:rsid w:val="0066246E"/>
    <w:rsid w:val="00671D8D"/>
    <w:rsid w:val="00682812"/>
    <w:rsid w:val="0069164B"/>
    <w:rsid w:val="006A292A"/>
    <w:rsid w:val="006A7791"/>
    <w:rsid w:val="006B60B6"/>
    <w:rsid w:val="007050D4"/>
    <w:rsid w:val="00727B57"/>
    <w:rsid w:val="00787DE0"/>
    <w:rsid w:val="00790B2F"/>
    <w:rsid w:val="00796F5F"/>
    <w:rsid w:val="007A7868"/>
    <w:rsid w:val="007B7597"/>
    <w:rsid w:val="007C4E6A"/>
    <w:rsid w:val="007C4EC7"/>
    <w:rsid w:val="007D7151"/>
    <w:rsid w:val="007E1E86"/>
    <w:rsid w:val="007F712D"/>
    <w:rsid w:val="00813F48"/>
    <w:rsid w:val="008507C4"/>
    <w:rsid w:val="008672C8"/>
    <w:rsid w:val="008D2AC9"/>
    <w:rsid w:val="0092246F"/>
    <w:rsid w:val="009261DC"/>
    <w:rsid w:val="00937ED9"/>
    <w:rsid w:val="00944540"/>
    <w:rsid w:val="00961E66"/>
    <w:rsid w:val="009C08CD"/>
    <w:rsid w:val="009C70CF"/>
    <w:rsid w:val="00A07DD1"/>
    <w:rsid w:val="00A23BCA"/>
    <w:rsid w:val="00A42007"/>
    <w:rsid w:val="00A8676C"/>
    <w:rsid w:val="00A87E08"/>
    <w:rsid w:val="00A96C11"/>
    <w:rsid w:val="00AA4F5F"/>
    <w:rsid w:val="00AA6E61"/>
    <w:rsid w:val="00AB6A7D"/>
    <w:rsid w:val="00B0403D"/>
    <w:rsid w:val="00B06AEB"/>
    <w:rsid w:val="00B17254"/>
    <w:rsid w:val="00B22C68"/>
    <w:rsid w:val="00B332CB"/>
    <w:rsid w:val="00B42804"/>
    <w:rsid w:val="00B80D94"/>
    <w:rsid w:val="00BA30AC"/>
    <w:rsid w:val="00BA6843"/>
    <w:rsid w:val="00BC5E64"/>
    <w:rsid w:val="00C02015"/>
    <w:rsid w:val="00C038C5"/>
    <w:rsid w:val="00C14DFF"/>
    <w:rsid w:val="00C236E1"/>
    <w:rsid w:val="00C305DF"/>
    <w:rsid w:val="00C32A10"/>
    <w:rsid w:val="00C34465"/>
    <w:rsid w:val="00C47DF8"/>
    <w:rsid w:val="00C55A2F"/>
    <w:rsid w:val="00C628BE"/>
    <w:rsid w:val="00C7266D"/>
    <w:rsid w:val="00C76433"/>
    <w:rsid w:val="00C91F9D"/>
    <w:rsid w:val="00CA3684"/>
    <w:rsid w:val="00CB4E5F"/>
    <w:rsid w:val="00CC16EA"/>
    <w:rsid w:val="00CC384D"/>
    <w:rsid w:val="00CC3867"/>
    <w:rsid w:val="00CD4821"/>
    <w:rsid w:val="00CD7919"/>
    <w:rsid w:val="00CF4786"/>
    <w:rsid w:val="00D008E5"/>
    <w:rsid w:val="00D04009"/>
    <w:rsid w:val="00D44684"/>
    <w:rsid w:val="00D65884"/>
    <w:rsid w:val="00D71BA3"/>
    <w:rsid w:val="00D836D4"/>
    <w:rsid w:val="00D9113A"/>
    <w:rsid w:val="00DA4595"/>
    <w:rsid w:val="00DC256B"/>
    <w:rsid w:val="00DC451C"/>
    <w:rsid w:val="00DC47B2"/>
    <w:rsid w:val="00DF180A"/>
    <w:rsid w:val="00E057C6"/>
    <w:rsid w:val="00E40D1D"/>
    <w:rsid w:val="00E41FF4"/>
    <w:rsid w:val="00E620E8"/>
    <w:rsid w:val="00E7630B"/>
    <w:rsid w:val="00E85996"/>
    <w:rsid w:val="00E86DEF"/>
    <w:rsid w:val="00E948B3"/>
    <w:rsid w:val="00E94C0B"/>
    <w:rsid w:val="00EA47DD"/>
    <w:rsid w:val="00F00B5F"/>
    <w:rsid w:val="00F03235"/>
    <w:rsid w:val="00F24D41"/>
    <w:rsid w:val="00F36953"/>
    <w:rsid w:val="00F405C4"/>
    <w:rsid w:val="00F454D9"/>
    <w:rsid w:val="00F51A16"/>
    <w:rsid w:val="00F63F06"/>
    <w:rsid w:val="00F73226"/>
    <w:rsid w:val="00FA5579"/>
    <w:rsid w:val="00FB573D"/>
    <w:rsid w:val="00FC4320"/>
    <w:rsid w:val="00FE0A59"/>
    <w:rsid w:val="00FF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CE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31B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2831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pple-converted-space">
    <w:name w:val="apple-converted-space"/>
    <w:basedOn w:val="a0"/>
    <w:rsid w:val="00DC451C"/>
  </w:style>
  <w:style w:type="character" w:styleId="a5">
    <w:name w:val="page number"/>
    <w:basedOn w:val="a0"/>
    <w:rsid w:val="00C34465"/>
  </w:style>
  <w:style w:type="paragraph" w:styleId="a6">
    <w:name w:val="Note Heading"/>
    <w:basedOn w:val="a"/>
    <w:next w:val="a"/>
    <w:link w:val="a7"/>
    <w:rsid w:val="00526938"/>
    <w:pPr>
      <w:jc w:val="center"/>
    </w:pPr>
  </w:style>
  <w:style w:type="character" w:customStyle="1" w:styleId="a7">
    <w:name w:val="註釋標題 字元"/>
    <w:basedOn w:val="a0"/>
    <w:link w:val="a6"/>
    <w:rsid w:val="00526938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F6F7-7F89-49A2-8B6D-B3D9A64E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1023</Characters>
  <Application>Microsoft Office Word</Application>
  <DocSecurity>0</DocSecurity>
  <Lines>8</Lines>
  <Paragraphs>2</Paragraphs>
  <ScaleCrop>false</ScaleCrop>
  <Company>水里商工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臺灣省立水里商工職業學校八十八學年度第一學期實習預定進度表</dc:title>
  <dc:creator>電機科</dc:creator>
  <cp:lastModifiedBy>user</cp:lastModifiedBy>
  <cp:revision>6</cp:revision>
  <cp:lastPrinted>2018-02-23T07:36:00Z</cp:lastPrinted>
  <dcterms:created xsi:type="dcterms:W3CDTF">2019-01-15T07:58:00Z</dcterms:created>
  <dcterms:modified xsi:type="dcterms:W3CDTF">2019-01-15T08:11:00Z</dcterms:modified>
</cp:coreProperties>
</file>